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E2" w:rsidRPr="006B5361" w:rsidRDefault="008858E2" w:rsidP="009636C6">
      <w:pPr>
        <w:pStyle w:val="Heading1"/>
        <w:jc w:val="center"/>
      </w:pPr>
      <w:r w:rsidRPr="009636C6">
        <w:rPr>
          <w:sz w:val="44"/>
          <w:szCs w:val="44"/>
        </w:rPr>
        <w:t>UNCG</w:t>
      </w:r>
      <w:r w:rsidR="009636C6">
        <w:rPr>
          <w:sz w:val="44"/>
          <w:szCs w:val="44"/>
        </w:rPr>
        <w:t xml:space="preserve"> </w:t>
      </w:r>
      <w:r w:rsidRPr="009636C6">
        <w:rPr>
          <w:sz w:val="44"/>
          <w:szCs w:val="44"/>
        </w:rPr>
        <w:t>School of Nursing</w:t>
      </w:r>
    </w:p>
    <w:p w:rsidR="008858E2" w:rsidRPr="006B5361" w:rsidRDefault="008858E2" w:rsidP="008858E2">
      <w:pPr>
        <w:pStyle w:val="Heading1"/>
        <w:jc w:val="center"/>
        <w:rPr>
          <w:sz w:val="28"/>
          <w:szCs w:val="28"/>
        </w:rPr>
      </w:pPr>
      <w:r w:rsidRPr="006B5361">
        <w:rPr>
          <w:sz w:val="28"/>
          <w:szCs w:val="28"/>
        </w:rPr>
        <w:t>BSN</w:t>
      </w:r>
      <w:r>
        <w:rPr>
          <w:sz w:val="28"/>
          <w:szCs w:val="28"/>
        </w:rPr>
        <w:t xml:space="preserve"> as a Second </w:t>
      </w:r>
      <w:r w:rsidR="0043153D">
        <w:rPr>
          <w:sz w:val="28"/>
          <w:szCs w:val="28"/>
        </w:rPr>
        <w:t xml:space="preserve">Bachelor’s </w:t>
      </w:r>
      <w:r>
        <w:rPr>
          <w:sz w:val="28"/>
          <w:szCs w:val="28"/>
        </w:rPr>
        <w:t>Degree</w:t>
      </w:r>
    </w:p>
    <w:p w:rsidR="008858E2" w:rsidRPr="006B5361" w:rsidRDefault="008858E2" w:rsidP="008858E2">
      <w:pPr>
        <w:pStyle w:val="Heading1"/>
        <w:jc w:val="center"/>
        <w:rPr>
          <w:sz w:val="28"/>
          <w:szCs w:val="28"/>
        </w:rPr>
      </w:pPr>
      <w:r>
        <w:rPr>
          <w:sz w:val="28"/>
          <w:szCs w:val="28"/>
        </w:rPr>
        <w:t>Information</w:t>
      </w:r>
    </w:p>
    <w:p w:rsidR="008858E2" w:rsidRDefault="00FF583E" w:rsidP="008858E2">
      <w:pPr>
        <w:tabs>
          <w:tab w:val="num" w:pos="720"/>
          <w:tab w:val="left" w:pos="1800"/>
        </w:tabs>
        <w:jc w:val="center"/>
        <w:rPr>
          <w:b/>
          <w:bCs/>
          <w:sz w:val="28"/>
          <w:szCs w:val="28"/>
        </w:rPr>
      </w:pPr>
      <w:r>
        <w:rPr>
          <w:b/>
          <w:bCs/>
          <w:sz w:val="28"/>
          <w:szCs w:val="28"/>
        </w:rPr>
        <w:t>20</w:t>
      </w:r>
      <w:r w:rsidR="005C0347">
        <w:rPr>
          <w:b/>
          <w:bCs/>
          <w:sz w:val="28"/>
          <w:szCs w:val="28"/>
        </w:rPr>
        <w:t>1</w:t>
      </w:r>
      <w:r w:rsidR="006F79F6">
        <w:rPr>
          <w:b/>
          <w:bCs/>
          <w:sz w:val="28"/>
          <w:szCs w:val="28"/>
        </w:rPr>
        <w:t>9</w:t>
      </w:r>
      <w:r w:rsidR="005C0347">
        <w:rPr>
          <w:b/>
          <w:bCs/>
          <w:sz w:val="28"/>
          <w:szCs w:val="28"/>
        </w:rPr>
        <w:t xml:space="preserve"> - 20</w:t>
      </w:r>
      <w:r w:rsidR="006F79F6">
        <w:rPr>
          <w:b/>
          <w:bCs/>
          <w:sz w:val="28"/>
          <w:szCs w:val="28"/>
        </w:rPr>
        <w:t>20</w:t>
      </w:r>
    </w:p>
    <w:p w:rsidR="008858E2" w:rsidRDefault="008858E2" w:rsidP="008858E2"/>
    <w:p w:rsidR="008858E2" w:rsidRDefault="008858E2" w:rsidP="008858E2">
      <w:r>
        <w:t>The Bachelor of Science in Nursi</w:t>
      </w:r>
      <w:r w:rsidR="003A2322">
        <w:t>ng (BSN) program may take</w:t>
      </w:r>
      <w:r w:rsidR="0057472D">
        <w:t xml:space="preserve"> </w:t>
      </w:r>
      <w:r w:rsidRPr="008241AE">
        <w:t>three</w:t>
      </w:r>
      <w:r w:rsidR="008241AE" w:rsidRPr="008241AE">
        <w:t xml:space="preserve"> to four</w:t>
      </w:r>
      <w:r w:rsidRPr="008241AE">
        <w:t xml:space="preserve"> years</w:t>
      </w:r>
      <w:r w:rsidR="0057472D">
        <w:t xml:space="preserve"> (beginning with Fall 2020 new requirements)</w:t>
      </w:r>
      <w:r>
        <w:t xml:space="preserve"> </w:t>
      </w:r>
      <w:r w:rsidR="005F7845">
        <w:t xml:space="preserve">plus one summer </w:t>
      </w:r>
      <w:r>
        <w:t xml:space="preserve">to complete for students with a previous </w:t>
      </w:r>
      <w:r w:rsidR="007B70E1">
        <w:t>b</w:t>
      </w:r>
      <w:r>
        <w:t xml:space="preserve">achelor’s </w:t>
      </w:r>
      <w:r w:rsidR="007B70E1">
        <w:t>d</w:t>
      </w:r>
      <w:r>
        <w:t>egree. The baccalaureate degree is made up of: General Education Cor</w:t>
      </w:r>
      <w:r w:rsidR="002362D1">
        <w:t xml:space="preserve">e Requirements (GEC), </w:t>
      </w:r>
      <w:r>
        <w:t>which are waived for students with baccalaureate degrees from approved, accredited institutions; cognate requirements that are prerequisite for the upper l</w:t>
      </w:r>
      <w:r w:rsidR="005C0347">
        <w:t>evel clinical nursing courses; s</w:t>
      </w:r>
      <w:r>
        <w:t>chool requirements; and free electives</w:t>
      </w:r>
      <w:r w:rsidR="005C0347">
        <w:t xml:space="preserve"> (if needed to total the second-</w:t>
      </w:r>
      <w:r>
        <w:t>deg</w:t>
      </w:r>
      <w:r w:rsidR="002362D1">
        <w:t>ree hours to 12</w:t>
      </w:r>
      <w:r w:rsidR="006F79F6">
        <w:t>0</w:t>
      </w:r>
      <w:r w:rsidR="002362D1">
        <w:t xml:space="preserve"> semester hours</w:t>
      </w:r>
      <w:r>
        <w:t>).</w:t>
      </w:r>
      <w:bookmarkStart w:id="0" w:name="_GoBack"/>
      <w:bookmarkEnd w:id="0"/>
    </w:p>
    <w:p w:rsidR="008858E2" w:rsidRDefault="008858E2" w:rsidP="008858E2"/>
    <w:p w:rsidR="008858E2" w:rsidRDefault="008858E2" w:rsidP="008858E2">
      <w:pPr>
        <w:pStyle w:val="Heading1"/>
      </w:pPr>
      <w:r>
        <w:t xml:space="preserve">PREREQUISITES FOR </w:t>
      </w:r>
      <w:r w:rsidR="003A2322">
        <w:t>UPPER DIVISION</w:t>
      </w:r>
      <w:r w:rsidR="006F79F6">
        <w:t xml:space="preserve"> </w:t>
      </w:r>
      <w:r w:rsidR="006F79F6" w:rsidRPr="006F79F6">
        <w:rPr>
          <w:color w:val="FF0000"/>
        </w:rPr>
        <w:t>(</w:t>
      </w:r>
      <w:r w:rsidR="008241AE">
        <w:rPr>
          <w:color w:val="FF0000"/>
        </w:rPr>
        <w:t>NEW REQUIREMENTS</w:t>
      </w:r>
      <w:r w:rsidR="006F79F6" w:rsidRPr="006F79F6">
        <w:rPr>
          <w:color w:val="FF0000"/>
        </w:rPr>
        <w:t xml:space="preserve"> </w:t>
      </w:r>
      <w:r w:rsidR="008241AE">
        <w:rPr>
          <w:color w:val="FF0000"/>
        </w:rPr>
        <w:t>BEGIN</w:t>
      </w:r>
      <w:r w:rsidR="006F79F6" w:rsidRPr="006F79F6">
        <w:rPr>
          <w:color w:val="FF0000"/>
        </w:rPr>
        <w:t xml:space="preserve"> F</w:t>
      </w:r>
      <w:r w:rsidR="008241AE">
        <w:rPr>
          <w:color w:val="FF0000"/>
        </w:rPr>
        <w:t>ALL</w:t>
      </w:r>
      <w:r w:rsidR="006F79F6" w:rsidRPr="006F79F6">
        <w:rPr>
          <w:color w:val="FF0000"/>
        </w:rPr>
        <w:t xml:space="preserve"> </w:t>
      </w:r>
      <w:proofErr w:type="gramStart"/>
      <w:r w:rsidR="006F79F6" w:rsidRPr="006F79F6">
        <w:rPr>
          <w:color w:val="FF0000"/>
        </w:rPr>
        <w:t>2020)</w:t>
      </w:r>
      <w:r w:rsidR="006F79F6">
        <w:rPr>
          <w:color w:val="FF0000"/>
        </w:rPr>
        <w:t>*</w:t>
      </w:r>
      <w:proofErr w:type="gramEnd"/>
      <w:r w:rsidR="006F79F6">
        <w:rPr>
          <w:color w:val="FF0000"/>
        </w:rPr>
        <w:t>*</w:t>
      </w:r>
    </w:p>
    <w:p w:rsidR="008858E2" w:rsidRDefault="005F7845" w:rsidP="008858E2">
      <w:r w:rsidRPr="005F7845">
        <w:t>Four</w:t>
      </w:r>
      <w:r w:rsidR="008858E2" w:rsidRPr="005F7845">
        <w:t xml:space="preserve"> courses</w:t>
      </w:r>
      <w:r w:rsidR="008858E2">
        <w:t xml:space="preserve"> (minimum) are </w:t>
      </w:r>
      <w:r w:rsidR="008241AE">
        <w:t xml:space="preserve">currently the </w:t>
      </w:r>
      <w:r w:rsidR="008858E2">
        <w:t>prerequisites and part of the admissio</w:t>
      </w:r>
      <w:r w:rsidR="003A2322">
        <w:t>n criteria for the upper division program.</w:t>
      </w:r>
      <w:r w:rsidR="008858E2">
        <w:t xml:space="preserve"> They are BIO 271</w:t>
      </w:r>
      <w:r w:rsidR="003A2322">
        <w:t xml:space="preserve"> (Anatomy)</w:t>
      </w:r>
      <w:r w:rsidR="008858E2">
        <w:t xml:space="preserve"> </w:t>
      </w:r>
      <w:r w:rsidR="003A2322">
        <w:t>or KIN 291 (Clinical Human Anatomy), BIO 277 (Physiology) or KIN 292 (Clinical Human Physiology),</w:t>
      </w:r>
      <w:r w:rsidR="008858E2">
        <w:t xml:space="preserve"> BIO 280 (Microbiology)</w:t>
      </w:r>
      <w:r>
        <w:t>, and STA 108 (Statistics)</w:t>
      </w:r>
      <w:r w:rsidR="008858E2">
        <w:t>. Additional information regarding these requirements is noted below.</w:t>
      </w:r>
    </w:p>
    <w:p w:rsidR="008858E2" w:rsidRDefault="008858E2" w:rsidP="008858E2"/>
    <w:tbl>
      <w:tblPr>
        <w:tblpPr w:leftFromText="180" w:rightFromText="180" w:vertAnchor="text" w:horzAnchor="margin" w:tblpXSpec="center" w:tblpY="14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2010"/>
        <w:gridCol w:w="4475"/>
      </w:tblGrid>
      <w:tr w:rsidR="00975F31" w:rsidRPr="0066036F" w:rsidTr="008B5EC9">
        <w:tc>
          <w:tcPr>
            <w:tcW w:w="3523" w:type="dxa"/>
          </w:tcPr>
          <w:p w:rsidR="00975F31" w:rsidRPr="0066036F" w:rsidRDefault="00975F31" w:rsidP="0066036F">
            <w:pPr>
              <w:tabs>
                <w:tab w:val="num" w:pos="720"/>
                <w:tab w:val="left" w:pos="1800"/>
              </w:tabs>
              <w:jc w:val="center"/>
              <w:rPr>
                <w:b/>
                <w:bCs/>
              </w:rPr>
            </w:pPr>
            <w:r w:rsidRPr="0066036F">
              <w:rPr>
                <w:b/>
                <w:bCs/>
              </w:rPr>
              <w:t>Course</w:t>
            </w:r>
          </w:p>
        </w:tc>
        <w:tc>
          <w:tcPr>
            <w:tcW w:w="2010" w:type="dxa"/>
          </w:tcPr>
          <w:p w:rsidR="00975F31" w:rsidRPr="0066036F" w:rsidRDefault="00975F31" w:rsidP="0066036F">
            <w:pPr>
              <w:tabs>
                <w:tab w:val="num" w:pos="720"/>
                <w:tab w:val="left" w:pos="1800"/>
              </w:tabs>
              <w:jc w:val="center"/>
              <w:rPr>
                <w:b/>
                <w:bCs/>
              </w:rPr>
            </w:pPr>
            <w:r w:rsidRPr="0066036F">
              <w:rPr>
                <w:b/>
                <w:bCs/>
              </w:rPr>
              <w:t>Grade Required</w:t>
            </w:r>
          </w:p>
        </w:tc>
        <w:tc>
          <w:tcPr>
            <w:tcW w:w="4475" w:type="dxa"/>
          </w:tcPr>
          <w:p w:rsidR="00975F31" w:rsidRPr="0066036F" w:rsidRDefault="00975F31" w:rsidP="0066036F">
            <w:pPr>
              <w:tabs>
                <w:tab w:val="num" w:pos="720"/>
                <w:tab w:val="left" w:pos="1800"/>
              </w:tabs>
              <w:jc w:val="center"/>
              <w:rPr>
                <w:b/>
                <w:bCs/>
              </w:rPr>
            </w:pPr>
            <w:r w:rsidRPr="0066036F">
              <w:rPr>
                <w:b/>
                <w:bCs/>
              </w:rPr>
              <w:t>Prerequisites</w:t>
            </w:r>
          </w:p>
        </w:tc>
      </w:tr>
      <w:tr w:rsidR="00975F31" w:rsidRPr="0066036F" w:rsidTr="008B5EC9">
        <w:tc>
          <w:tcPr>
            <w:tcW w:w="3523" w:type="dxa"/>
          </w:tcPr>
          <w:p w:rsidR="00975F31" w:rsidRPr="0066036F" w:rsidRDefault="00975F31" w:rsidP="0066036F">
            <w:pPr>
              <w:tabs>
                <w:tab w:val="num" w:pos="720"/>
                <w:tab w:val="left" w:pos="1800"/>
              </w:tabs>
              <w:rPr>
                <w:b/>
                <w:bCs/>
              </w:rPr>
            </w:pPr>
            <w:r w:rsidRPr="0066036F">
              <w:rPr>
                <w:b/>
                <w:bCs/>
              </w:rPr>
              <w:t xml:space="preserve">BIO 271 </w:t>
            </w:r>
            <w:r w:rsidRPr="0066036F">
              <w:rPr>
                <w:bCs/>
              </w:rPr>
              <w:t>(Anatomy)</w:t>
            </w:r>
            <w:r w:rsidR="00CB0115">
              <w:rPr>
                <w:bCs/>
              </w:rPr>
              <w:t xml:space="preserve"> or </w:t>
            </w:r>
            <w:r w:rsidR="00CB0115" w:rsidRPr="00CB0115">
              <w:rPr>
                <w:b/>
                <w:bCs/>
              </w:rPr>
              <w:t>KIN 291</w:t>
            </w:r>
          </w:p>
        </w:tc>
        <w:tc>
          <w:tcPr>
            <w:tcW w:w="2010" w:type="dxa"/>
          </w:tcPr>
          <w:p w:rsidR="00975F31" w:rsidRPr="0066036F" w:rsidRDefault="00975F31" w:rsidP="0066036F">
            <w:pPr>
              <w:tabs>
                <w:tab w:val="num" w:pos="720"/>
                <w:tab w:val="left" w:pos="1800"/>
              </w:tabs>
              <w:rPr>
                <w:b/>
                <w:bCs/>
              </w:rPr>
            </w:pPr>
            <w:r w:rsidRPr="0066036F">
              <w:rPr>
                <w:b/>
                <w:bCs/>
              </w:rPr>
              <w:t>C or better</w:t>
            </w:r>
          </w:p>
        </w:tc>
        <w:tc>
          <w:tcPr>
            <w:tcW w:w="4475" w:type="dxa"/>
          </w:tcPr>
          <w:p w:rsidR="00975F31" w:rsidRPr="0066036F" w:rsidRDefault="008B5EC9" w:rsidP="0066036F">
            <w:pPr>
              <w:tabs>
                <w:tab w:val="num" w:pos="720"/>
                <w:tab w:val="left" w:pos="1800"/>
              </w:tabs>
              <w:rPr>
                <w:b/>
                <w:bCs/>
              </w:rPr>
            </w:pPr>
            <w:r>
              <w:rPr>
                <w:b/>
                <w:bCs/>
              </w:rPr>
              <w:t xml:space="preserve">BIO </w:t>
            </w:r>
            <w:r w:rsidR="00975F31" w:rsidRPr="0066036F">
              <w:rPr>
                <w:b/>
                <w:bCs/>
              </w:rPr>
              <w:t xml:space="preserve">111 </w:t>
            </w:r>
            <w:r w:rsidR="00975F31" w:rsidRPr="008B5EC9">
              <w:rPr>
                <w:bCs/>
                <w:sz w:val="20"/>
                <w:szCs w:val="20"/>
              </w:rPr>
              <w:t>(Principles of Biology I)</w:t>
            </w:r>
          </w:p>
        </w:tc>
      </w:tr>
      <w:tr w:rsidR="00975F31" w:rsidRPr="0066036F" w:rsidTr="008B5EC9">
        <w:tc>
          <w:tcPr>
            <w:tcW w:w="3523" w:type="dxa"/>
          </w:tcPr>
          <w:p w:rsidR="00975F31" w:rsidRPr="0066036F" w:rsidRDefault="00975F31" w:rsidP="0066036F">
            <w:pPr>
              <w:tabs>
                <w:tab w:val="num" w:pos="720"/>
                <w:tab w:val="left" w:pos="1800"/>
              </w:tabs>
              <w:rPr>
                <w:b/>
                <w:bCs/>
              </w:rPr>
            </w:pPr>
            <w:r w:rsidRPr="0066036F">
              <w:rPr>
                <w:b/>
                <w:bCs/>
              </w:rPr>
              <w:t>BIO 277</w:t>
            </w:r>
            <w:r w:rsidRPr="0066036F">
              <w:rPr>
                <w:bCs/>
              </w:rPr>
              <w:t>(Physiology)</w:t>
            </w:r>
            <w:r w:rsidR="00CB0115">
              <w:rPr>
                <w:bCs/>
              </w:rPr>
              <w:t xml:space="preserve"> or </w:t>
            </w:r>
            <w:r w:rsidR="00CB0115" w:rsidRPr="00CB0115">
              <w:rPr>
                <w:b/>
                <w:bCs/>
              </w:rPr>
              <w:t>KIN 292</w:t>
            </w:r>
          </w:p>
        </w:tc>
        <w:tc>
          <w:tcPr>
            <w:tcW w:w="2010" w:type="dxa"/>
          </w:tcPr>
          <w:p w:rsidR="00975F31" w:rsidRPr="0066036F" w:rsidRDefault="00975F31" w:rsidP="0066036F">
            <w:pPr>
              <w:tabs>
                <w:tab w:val="num" w:pos="720"/>
                <w:tab w:val="left" w:pos="1800"/>
              </w:tabs>
              <w:rPr>
                <w:b/>
                <w:bCs/>
              </w:rPr>
            </w:pPr>
            <w:r w:rsidRPr="0066036F">
              <w:rPr>
                <w:b/>
                <w:bCs/>
              </w:rPr>
              <w:t>C or better</w:t>
            </w:r>
          </w:p>
        </w:tc>
        <w:tc>
          <w:tcPr>
            <w:tcW w:w="4475" w:type="dxa"/>
          </w:tcPr>
          <w:p w:rsidR="00975F31" w:rsidRPr="0066036F" w:rsidRDefault="008B5EC9" w:rsidP="003A2322">
            <w:pPr>
              <w:tabs>
                <w:tab w:val="num" w:pos="720"/>
                <w:tab w:val="left" w:pos="1800"/>
              </w:tabs>
              <w:rPr>
                <w:b/>
                <w:bCs/>
              </w:rPr>
            </w:pPr>
            <w:r>
              <w:rPr>
                <w:b/>
                <w:bCs/>
              </w:rPr>
              <w:t>BIO 111</w:t>
            </w:r>
            <w:r w:rsidR="00975F31" w:rsidRPr="0066036F">
              <w:rPr>
                <w:b/>
                <w:bCs/>
              </w:rPr>
              <w:t xml:space="preserve"> </w:t>
            </w:r>
          </w:p>
        </w:tc>
      </w:tr>
      <w:tr w:rsidR="00975F31" w:rsidRPr="0066036F" w:rsidTr="008B5EC9">
        <w:tc>
          <w:tcPr>
            <w:tcW w:w="3523" w:type="dxa"/>
          </w:tcPr>
          <w:p w:rsidR="00975F31" w:rsidRPr="0066036F" w:rsidRDefault="00975F31" w:rsidP="0066036F">
            <w:pPr>
              <w:tabs>
                <w:tab w:val="num" w:pos="720"/>
                <w:tab w:val="left" w:pos="1800"/>
              </w:tabs>
              <w:rPr>
                <w:b/>
                <w:bCs/>
              </w:rPr>
            </w:pPr>
            <w:r w:rsidRPr="0066036F">
              <w:rPr>
                <w:b/>
                <w:bCs/>
              </w:rPr>
              <w:t xml:space="preserve">BIO 280 </w:t>
            </w:r>
            <w:r w:rsidRPr="0066036F">
              <w:rPr>
                <w:bCs/>
              </w:rPr>
              <w:t>(Microbiology)</w:t>
            </w:r>
          </w:p>
        </w:tc>
        <w:tc>
          <w:tcPr>
            <w:tcW w:w="2010" w:type="dxa"/>
          </w:tcPr>
          <w:p w:rsidR="00975F31" w:rsidRPr="0066036F" w:rsidRDefault="00975F31" w:rsidP="0066036F">
            <w:pPr>
              <w:tabs>
                <w:tab w:val="num" w:pos="720"/>
                <w:tab w:val="left" w:pos="1800"/>
              </w:tabs>
              <w:rPr>
                <w:b/>
                <w:bCs/>
              </w:rPr>
            </w:pPr>
            <w:r w:rsidRPr="0066036F">
              <w:rPr>
                <w:b/>
                <w:bCs/>
              </w:rPr>
              <w:t>C or better</w:t>
            </w:r>
          </w:p>
        </w:tc>
        <w:tc>
          <w:tcPr>
            <w:tcW w:w="4475" w:type="dxa"/>
          </w:tcPr>
          <w:p w:rsidR="00975F31" w:rsidRPr="0066036F" w:rsidRDefault="00975F31" w:rsidP="0066036F">
            <w:pPr>
              <w:tabs>
                <w:tab w:val="num" w:pos="720"/>
                <w:tab w:val="left" w:pos="1800"/>
              </w:tabs>
              <w:rPr>
                <w:b/>
                <w:bCs/>
              </w:rPr>
            </w:pPr>
            <w:r w:rsidRPr="0066036F">
              <w:rPr>
                <w:b/>
                <w:bCs/>
              </w:rPr>
              <w:t>BIO 271 or 277</w:t>
            </w:r>
          </w:p>
        </w:tc>
      </w:tr>
      <w:tr w:rsidR="00975F31" w:rsidRPr="0066036F" w:rsidTr="008B5EC9">
        <w:tc>
          <w:tcPr>
            <w:tcW w:w="3523" w:type="dxa"/>
          </w:tcPr>
          <w:p w:rsidR="00975F31" w:rsidRPr="0066036F" w:rsidRDefault="005F7845" w:rsidP="0066036F">
            <w:pPr>
              <w:tabs>
                <w:tab w:val="num" w:pos="720"/>
                <w:tab w:val="left" w:pos="1800"/>
              </w:tabs>
              <w:rPr>
                <w:b/>
                <w:bCs/>
              </w:rPr>
            </w:pPr>
            <w:r>
              <w:rPr>
                <w:b/>
                <w:bCs/>
              </w:rPr>
              <w:t xml:space="preserve">STA 108 </w:t>
            </w:r>
            <w:r w:rsidRPr="005F7845">
              <w:rPr>
                <w:bCs/>
              </w:rPr>
              <w:t>(Statistics)</w:t>
            </w:r>
          </w:p>
        </w:tc>
        <w:tc>
          <w:tcPr>
            <w:tcW w:w="2010" w:type="dxa"/>
          </w:tcPr>
          <w:p w:rsidR="00975F31" w:rsidRPr="0066036F" w:rsidRDefault="005F7845" w:rsidP="0066036F">
            <w:pPr>
              <w:tabs>
                <w:tab w:val="num" w:pos="720"/>
                <w:tab w:val="left" w:pos="1800"/>
              </w:tabs>
              <w:rPr>
                <w:b/>
                <w:bCs/>
              </w:rPr>
            </w:pPr>
            <w:r>
              <w:rPr>
                <w:b/>
                <w:bCs/>
              </w:rPr>
              <w:t>C</w:t>
            </w:r>
            <w:r w:rsidR="00975F31" w:rsidRPr="0066036F">
              <w:rPr>
                <w:b/>
                <w:bCs/>
              </w:rPr>
              <w:t xml:space="preserve"> or better</w:t>
            </w:r>
          </w:p>
        </w:tc>
        <w:tc>
          <w:tcPr>
            <w:tcW w:w="4475" w:type="dxa"/>
          </w:tcPr>
          <w:p w:rsidR="00975F31" w:rsidRPr="0066036F" w:rsidRDefault="00975F31" w:rsidP="0066036F">
            <w:pPr>
              <w:tabs>
                <w:tab w:val="num" w:pos="720"/>
                <w:tab w:val="left" w:pos="1800"/>
              </w:tabs>
              <w:rPr>
                <w:b/>
                <w:bCs/>
              </w:rPr>
            </w:pPr>
          </w:p>
        </w:tc>
      </w:tr>
    </w:tbl>
    <w:p w:rsidR="005F7845" w:rsidRDefault="005F7845" w:rsidP="0043153D">
      <w:pPr>
        <w:tabs>
          <w:tab w:val="num" w:pos="720"/>
          <w:tab w:val="left" w:pos="1800"/>
        </w:tabs>
        <w:rPr>
          <w:bCs/>
          <w:sz w:val="20"/>
        </w:rPr>
      </w:pPr>
    </w:p>
    <w:p w:rsidR="008858E2" w:rsidRDefault="005F7845" w:rsidP="008858E2">
      <w:r>
        <w:t>S</w:t>
      </w:r>
      <w:r w:rsidR="008858E2">
        <w:t xml:space="preserve">tudents </w:t>
      </w:r>
      <w:r w:rsidR="008241AE" w:rsidRPr="008241AE">
        <w:rPr>
          <w:b/>
        </w:rPr>
        <w:t>must</w:t>
      </w:r>
      <w:r w:rsidR="008858E2" w:rsidRPr="008241AE">
        <w:rPr>
          <w:b/>
        </w:rPr>
        <w:t xml:space="preserve"> complete</w:t>
      </w:r>
      <w:r w:rsidR="008858E2">
        <w:t xml:space="preserve"> </w:t>
      </w:r>
      <w:r w:rsidR="008241AE">
        <w:t xml:space="preserve">all </w:t>
      </w:r>
      <w:r w:rsidR="008858E2">
        <w:t xml:space="preserve">criterion courses </w:t>
      </w:r>
      <w:r w:rsidR="008241AE">
        <w:t xml:space="preserve">by the end of the spring semester before taking </w:t>
      </w:r>
      <w:r>
        <w:t xml:space="preserve">NUR 210 and 220 </w:t>
      </w:r>
      <w:r w:rsidR="008241AE">
        <w:t>during</w:t>
      </w:r>
      <w:r>
        <w:t xml:space="preserve"> summer session</w:t>
      </w:r>
      <w:r w:rsidR="008858E2">
        <w:t xml:space="preserve">. </w:t>
      </w:r>
    </w:p>
    <w:p w:rsidR="006F79F6" w:rsidRDefault="006F79F6" w:rsidP="008858E2"/>
    <w:p w:rsidR="006F79F6" w:rsidRPr="00A57B5D" w:rsidRDefault="006F79F6" w:rsidP="006F79F6">
      <w:r>
        <w:rPr>
          <w:b/>
          <w:color w:val="FF0000"/>
        </w:rPr>
        <w:t>**</w:t>
      </w:r>
      <w:r w:rsidRPr="006F79F6">
        <w:rPr>
          <w:b/>
          <w:color w:val="FF0000"/>
        </w:rPr>
        <w:t>Beginning Fall 2020</w:t>
      </w:r>
      <w:r>
        <w:t xml:space="preserve">, applicants to the upper division will be required to have the following prerequisites </w:t>
      </w:r>
      <w:r w:rsidRPr="008241AE">
        <w:rPr>
          <w:b/>
          <w:u w:val="single"/>
        </w:rPr>
        <w:t>before</w:t>
      </w:r>
      <w:r>
        <w:t xml:space="preserve"> entering the Upper Division.</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1422"/>
        <w:gridCol w:w="4991"/>
      </w:tblGrid>
      <w:tr w:rsidR="006F79F6" w:rsidRPr="00A57B5D" w:rsidTr="006F79F6">
        <w:tc>
          <w:tcPr>
            <w:tcW w:w="3801" w:type="dxa"/>
          </w:tcPr>
          <w:p w:rsidR="006F79F6" w:rsidRPr="00A57B5D" w:rsidRDefault="006F79F6" w:rsidP="00A44B1B">
            <w:pPr>
              <w:tabs>
                <w:tab w:val="num" w:pos="720"/>
                <w:tab w:val="left" w:pos="1800"/>
              </w:tabs>
              <w:jc w:val="center"/>
              <w:rPr>
                <w:b/>
                <w:bCs/>
              </w:rPr>
            </w:pPr>
            <w:r w:rsidRPr="00A57B5D">
              <w:rPr>
                <w:b/>
                <w:bCs/>
              </w:rPr>
              <w:t>Course</w:t>
            </w:r>
          </w:p>
        </w:tc>
        <w:tc>
          <w:tcPr>
            <w:tcW w:w="1422" w:type="dxa"/>
          </w:tcPr>
          <w:p w:rsidR="006F79F6" w:rsidRPr="00A57B5D" w:rsidRDefault="006F79F6" w:rsidP="00A44B1B">
            <w:pPr>
              <w:tabs>
                <w:tab w:val="num" w:pos="720"/>
                <w:tab w:val="left" w:pos="1800"/>
              </w:tabs>
              <w:jc w:val="center"/>
              <w:rPr>
                <w:b/>
                <w:bCs/>
              </w:rPr>
            </w:pPr>
            <w:r w:rsidRPr="00A57B5D">
              <w:rPr>
                <w:b/>
                <w:bCs/>
              </w:rPr>
              <w:t>Grade Required</w:t>
            </w:r>
          </w:p>
        </w:tc>
        <w:tc>
          <w:tcPr>
            <w:tcW w:w="4991" w:type="dxa"/>
          </w:tcPr>
          <w:p w:rsidR="006F79F6" w:rsidRPr="00A57B5D" w:rsidRDefault="006F79F6" w:rsidP="00A44B1B">
            <w:pPr>
              <w:tabs>
                <w:tab w:val="num" w:pos="720"/>
                <w:tab w:val="left" w:pos="1800"/>
              </w:tabs>
              <w:jc w:val="center"/>
              <w:rPr>
                <w:b/>
                <w:bCs/>
              </w:rPr>
            </w:pPr>
            <w:r w:rsidRPr="00A57B5D">
              <w:rPr>
                <w:b/>
                <w:bCs/>
              </w:rPr>
              <w:t>Prerequisites</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BIO 271 </w:t>
            </w:r>
            <w:r w:rsidRPr="00A57B5D">
              <w:rPr>
                <w:bCs/>
              </w:rPr>
              <w:t>(Anatomy)</w:t>
            </w:r>
            <w:r>
              <w:rPr>
                <w:bCs/>
              </w:rPr>
              <w:t xml:space="preserve"> or </w:t>
            </w:r>
            <w:r w:rsidRPr="00B35438">
              <w:rPr>
                <w:b/>
                <w:bCs/>
              </w:rPr>
              <w:t>KIN 291</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rPr>
                <w:b/>
                <w:bCs/>
              </w:rPr>
              <w:t>BIO 111</w:t>
            </w:r>
            <w:r w:rsidRPr="00A57B5D">
              <w:rPr>
                <w:bCs/>
              </w:rPr>
              <w:t>+lab</w:t>
            </w:r>
            <w:r w:rsidRPr="00A57B5D">
              <w:rPr>
                <w:b/>
                <w:bCs/>
              </w:rPr>
              <w:t xml:space="preserve"> </w:t>
            </w:r>
            <w:r w:rsidRPr="002F69A5">
              <w:rPr>
                <w:bCs/>
                <w:sz w:val="22"/>
                <w:szCs w:val="22"/>
              </w:rPr>
              <w:t>(with grade of C- or better)</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BIO 277 </w:t>
            </w:r>
            <w:r w:rsidRPr="00A57B5D">
              <w:rPr>
                <w:bCs/>
              </w:rPr>
              <w:t>(Physiology)</w:t>
            </w:r>
            <w:r>
              <w:rPr>
                <w:bCs/>
              </w:rPr>
              <w:t xml:space="preserve"> or </w:t>
            </w:r>
            <w:r w:rsidRPr="00B35438">
              <w:rPr>
                <w:b/>
                <w:bCs/>
              </w:rPr>
              <w:t>KIN 292</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rPr>
                <w:b/>
                <w:bCs/>
              </w:rPr>
              <w:t>BIO 111</w:t>
            </w:r>
            <w:r w:rsidRPr="00A57B5D">
              <w:rPr>
                <w:bCs/>
              </w:rPr>
              <w:t>+lab</w:t>
            </w:r>
            <w:r>
              <w:rPr>
                <w:b/>
                <w:bCs/>
              </w:rPr>
              <w:t xml:space="preserve"> </w:t>
            </w:r>
            <w:r w:rsidRPr="002F69A5">
              <w:rPr>
                <w:bCs/>
                <w:sz w:val="22"/>
                <w:szCs w:val="22"/>
              </w:rPr>
              <w:t>(with grade of C- or better)</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BIO 280 </w:t>
            </w:r>
            <w:r w:rsidRPr="00A57B5D">
              <w:rPr>
                <w:bCs/>
              </w:rPr>
              <w:t>(Microbiology)</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rPr>
                <w:b/>
                <w:bCs/>
              </w:rPr>
              <w:t>BIO 271 or 277</w:t>
            </w:r>
            <w:r>
              <w:rPr>
                <w:b/>
                <w:bCs/>
              </w:rPr>
              <w:t xml:space="preserve"> required to take BIO 280 **</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HDF 211 </w:t>
            </w:r>
            <w:r w:rsidRPr="00A57B5D">
              <w:rPr>
                <w:bCs/>
              </w:rPr>
              <w:t>(Lifespan Development)</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PSY 121 </w:t>
            </w:r>
            <w:r w:rsidRPr="00A57B5D">
              <w:rPr>
                <w:bCs/>
              </w:rPr>
              <w:t>(General Psychology)</w:t>
            </w:r>
          </w:p>
        </w:tc>
        <w:tc>
          <w:tcPr>
            <w:tcW w:w="1422" w:type="dxa"/>
          </w:tcPr>
          <w:p w:rsidR="006F79F6" w:rsidRPr="002F69A5" w:rsidRDefault="006F79F6" w:rsidP="00A44B1B">
            <w:pPr>
              <w:tabs>
                <w:tab w:val="num" w:pos="720"/>
                <w:tab w:val="left" w:pos="1800"/>
              </w:tabs>
              <w:rPr>
                <w:b/>
                <w:bCs/>
                <w:sz w:val="22"/>
                <w:szCs w:val="22"/>
              </w:rPr>
            </w:pPr>
            <w:r w:rsidRPr="002F69A5">
              <w:rPr>
                <w:b/>
                <w:bCs/>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 xml:space="preserve">CHE 104 </w:t>
            </w:r>
            <w:r w:rsidRPr="00A57B5D">
              <w:rPr>
                <w:bCs/>
              </w:rPr>
              <w:t>(Chemistry II)</w:t>
            </w:r>
          </w:p>
        </w:tc>
        <w:tc>
          <w:tcPr>
            <w:tcW w:w="1422" w:type="dxa"/>
          </w:tcPr>
          <w:p w:rsidR="006F79F6" w:rsidRPr="002F69A5" w:rsidRDefault="006F79F6" w:rsidP="00A44B1B">
            <w:pPr>
              <w:tabs>
                <w:tab w:val="num" w:pos="720"/>
                <w:tab w:val="left" w:pos="1800"/>
              </w:tabs>
              <w:rPr>
                <w:b/>
                <w:bCs/>
                <w:sz w:val="22"/>
                <w:szCs w:val="22"/>
              </w:rPr>
            </w:pPr>
            <w:r w:rsidRPr="002F69A5">
              <w:rPr>
                <w:b/>
                <w:sz w:val="22"/>
                <w:szCs w:val="22"/>
              </w:rPr>
              <w:t>C or better</w:t>
            </w:r>
          </w:p>
        </w:tc>
        <w:tc>
          <w:tcPr>
            <w:tcW w:w="4991" w:type="dxa"/>
          </w:tcPr>
          <w:p w:rsidR="006F79F6" w:rsidRPr="00A57B5D" w:rsidRDefault="006F79F6" w:rsidP="00A44B1B">
            <w:pPr>
              <w:tabs>
                <w:tab w:val="num" w:pos="720"/>
                <w:tab w:val="left" w:pos="1800"/>
              </w:tabs>
              <w:rPr>
                <w:b/>
                <w:bCs/>
              </w:rPr>
            </w:pPr>
            <w:r w:rsidRPr="00A57B5D">
              <w:rPr>
                <w:b/>
              </w:rPr>
              <w:t xml:space="preserve">CHE 103 </w:t>
            </w:r>
            <w:r w:rsidRPr="00A57B5D">
              <w:t>(Chemistry I)</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bCs/>
              </w:rPr>
              <w:t>CHE 110 (lab)</w:t>
            </w:r>
          </w:p>
        </w:tc>
        <w:tc>
          <w:tcPr>
            <w:tcW w:w="1422" w:type="dxa"/>
          </w:tcPr>
          <w:p w:rsidR="006F79F6" w:rsidRPr="002F69A5" w:rsidRDefault="006F79F6" w:rsidP="00A44B1B">
            <w:pPr>
              <w:tabs>
                <w:tab w:val="num" w:pos="720"/>
                <w:tab w:val="left" w:pos="1800"/>
              </w:tabs>
              <w:rPr>
                <w:b/>
                <w:sz w:val="22"/>
                <w:szCs w:val="22"/>
              </w:rPr>
            </w:pPr>
            <w:r w:rsidRPr="002F69A5">
              <w:rPr>
                <w:b/>
                <w:sz w:val="22"/>
                <w:szCs w:val="22"/>
              </w:rPr>
              <w:t>–</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rPr>
              <w:t xml:space="preserve">NTR 213 (Nutrition) </w:t>
            </w:r>
            <w:r w:rsidRPr="00A57B5D">
              <w:t>(GNS)</w:t>
            </w:r>
          </w:p>
        </w:tc>
        <w:tc>
          <w:tcPr>
            <w:tcW w:w="1422" w:type="dxa"/>
          </w:tcPr>
          <w:p w:rsidR="006F79F6" w:rsidRPr="002F69A5" w:rsidRDefault="006F79F6" w:rsidP="00A44B1B">
            <w:pPr>
              <w:tabs>
                <w:tab w:val="num" w:pos="720"/>
                <w:tab w:val="left" w:pos="1800"/>
              </w:tabs>
              <w:rPr>
                <w:b/>
                <w:bCs/>
                <w:sz w:val="22"/>
                <w:szCs w:val="22"/>
              </w:rPr>
            </w:pPr>
            <w:r w:rsidRPr="002F69A5">
              <w:rPr>
                <w:b/>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r w:rsidR="006F79F6" w:rsidRPr="00A57B5D" w:rsidTr="006F79F6">
        <w:tc>
          <w:tcPr>
            <w:tcW w:w="3801" w:type="dxa"/>
          </w:tcPr>
          <w:p w:rsidR="006F79F6" w:rsidRPr="00A57B5D" w:rsidRDefault="006F79F6" w:rsidP="00A44B1B">
            <w:pPr>
              <w:tabs>
                <w:tab w:val="num" w:pos="720"/>
                <w:tab w:val="left" w:pos="1800"/>
              </w:tabs>
              <w:rPr>
                <w:b/>
                <w:bCs/>
              </w:rPr>
            </w:pPr>
            <w:r w:rsidRPr="00A57B5D">
              <w:rPr>
                <w:b/>
              </w:rPr>
              <w:t xml:space="preserve">STA 108 </w:t>
            </w:r>
            <w:r w:rsidRPr="00A57B5D">
              <w:t>(Statistics) (GMT)</w:t>
            </w:r>
          </w:p>
        </w:tc>
        <w:tc>
          <w:tcPr>
            <w:tcW w:w="1422" w:type="dxa"/>
          </w:tcPr>
          <w:p w:rsidR="006F79F6" w:rsidRPr="002F69A5" w:rsidRDefault="006F79F6" w:rsidP="00A44B1B">
            <w:pPr>
              <w:tabs>
                <w:tab w:val="num" w:pos="720"/>
                <w:tab w:val="left" w:pos="1800"/>
              </w:tabs>
              <w:rPr>
                <w:b/>
                <w:bCs/>
                <w:sz w:val="22"/>
                <w:szCs w:val="22"/>
              </w:rPr>
            </w:pPr>
            <w:r w:rsidRPr="002F69A5">
              <w:rPr>
                <w:b/>
                <w:sz w:val="22"/>
                <w:szCs w:val="22"/>
              </w:rPr>
              <w:t>C or better</w:t>
            </w:r>
          </w:p>
        </w:tc>
        <w:tc>
          <w:tcPr>
            <w:tcW w:w="4991" w:type="dxa"/>
          </w:tcPr>
          <w:p w:rsidR="006F79F6" w:rsidRPr="00A57B5D" w:rsidRDefault="006F79F6" w:rsidP="00A44B1B">
            <w:pPr>
              <w:tabs>
                <w:tab w:val="num" w:pos="720"/>
                <w:tab w:val="left" w:pos="1800"/>
              </w:tabs>
              <w:rPr>
                <w:b/>
                <w:bCs/>
              </w:rPr>
            </w:pPr>
            <w:r w:rsidRPr="00A57B5D">
              <w:t>–</w:t>
            </w:r>
          </w:p>
        </w:tc>
      </w:tr>
    </w:tbl>
    <w:p w:rsidR="006F79F6" w:rsidRDefault="006F79F6" w:rsidP="006F79F6">
      <w:pPr>
        <w:tabs>
          <w:tab w:val="num" w:pos="720"/>
          <w:tab w:val="left" w:pos="1800"/>
        </w:tabs>
      </w:pPr>
    </w:p>
    <w:p w:rsidR="006F79F6" w:rsidRPr="00A57B5D" w:rsidRDefault="006F79F6" w:rsidP="006F79F6">
      <w:pPr>
        <w:tabs>
          <w:tab w:val="num" w:pos="720"/>
          <w:tab w:val="left" w:pos="1800"/>
        </w:tabs>
        <w:rPr>
          <w:b/>
          <w:bCs/>
        </w:rPr>
      </w:pPr>
      <w:r>
        <w:t>**Please note, students MUST TAKE at least Anatomy or Physiology (BIO 271 or 277) through the Biology Department to be prepared for Microbiology. If taking the KIN 291 or 292 options, make sure at least one of the Biology options is completed, or you will not be eligible to take Microbiology.</w:t>
      </w:r>
    </w:p>
    <w:p w:rsidR="0057472D" w:rsidRDefault="0057472D" w:rsidP="008858E2">
      <w:pPr>
        <w:pStyle w:val="Heading1"/>
      </w:pPr>
    </w:p>
    <w:p w:rsidR="008858E2" w:rsidRDefault="008858E2" w:rsidP="008858E2">
      <w:pPr>
        <w:pStyle w:val="Heading1"/>
      </w:pPr>
      <w:r>
        <w:t xml:space="preserve">APPLICATION FOR THE UPPER </w:t>
      </w:r>
      <w:r w:rsidR="003A2322">
        <w:t>DIVISION</w:t>
      </w:r>
    </w:p>
    <w:p w:rsidR="00D87D59" w:rsidRDefault="00D87D59" w:rsidP="00D87D59">
      <w:pPr>
        <w:tabs>
          <w:tab w:val="left" w:pos="1800"/>
        </w:tabs>
      </w:pPr>
      <w:r w:rsidRPr="00223EB2">
        <w:t>Students must be formally admitted to the School of Nursing, wh</w:t>
      </w:r>
      <w:r>
        <w:t xml:space="preserve">ich is an upper division major. </w:t>
      </w:r>
      <w:r w:rsidRPr="00223EB2">
        <w:rPr>
          <w:u w:val="single"/>
        </w:rPr>
        <w:t xml:space="preserve">Admission </w:t>
      </w:r>
      <w:r>
        <w:rPr>
          <w:u w:val="single"/>
        </w:rPr>
        <w:t xml:space="preserve">to </w:t>
      </w:r>
      <w:r w:rsidRPr="00223EB2">
        <w:rPr>
          <w:u w:val="single"/>
        </w:rPr>
        <w:t>UNCG does not guarantee admission to the upper division major.</w:t>
      </w:r>
      <w:r>
        <w:t xml:space="preserve"> </w:t>
      </w:r>
      <w:r w:rsidRPr="00223EB2">
        <w:t>Only students who have formal, written acceptance into the School of Nursing will be permitted to register in advanced nursing courses an</w:t>
      </w:r>
      <w:r>
        <w:t xml:space="preserve">d complete work for the major. Applications </w:t>
      </w:r>
      <w:r w:rsidRPr="00223EB2">
        <w:t>are available</w:t>
      </w:r>
      <w:r>
        <w:t xml:space="preserve"> each year on the School of Nursing </w:t>
      </w:r>
      <w:r w:rsidRPr="00223EB2">
        <w:t>website f</w:t>
      </w:r>
      <w:r>
        <w:t>rom December 1 through February</w:t>
      </w:r>
      <w:r w:rsidRPr="00223EB2">
        <w:t xml:space="preserve"> </w:t>
      </w:r>
      <w:r>
        <w:t xml:space="preserve">1. </w:t>
      </w:r>
      <w:r w:rsidRPr="00223EB2">
        <w:rPr>
          <w:u w:val="single"/>
        </w:rPr>
        <w:t>Transcripts from all post-seco</w:t>
      </w:r>
      <w:r>
        <w:rPr>
          <w:u w:val="single"/>
        </w:rPr>
        <w:t xml:space="preserve">ndary schools attended </w:t>
      </w:r>
      <w:r w:rsidRPr="00223EB2">
        <w:rPr>
          <w:u w:val="single"/>
        </w:rPr>
        <w:t>must b</w:t>
      </w:r>
      <w:r>
        <w:rPr>
          <w:u w:val="single"/>
        </w:rPr>
        <w:t>e submitted by February 1</w:t>
      </w:r>
      <w:r w:rsidRPr="00B400D8">
        <w:rPr>
          <w:u w:val="single"/>
          <w:vertAlign w:val="superscript"/>
        </w:rPr>
        <w:t>st</w:t>
      </w:r>
      <w:r w:rsidRPr="00D87D59">
        <w:t xml:space="preserve">. </w:t>
      </w:r>
      <w:r w:rsidRPr="00223EB2">
        <w:t>Students are notified of the School’s decision regarding acc</w:t>
      </w:r>
      <w:r>
        <w:t xml:space="preserve">eptance in early to mid-March. </w:t>
      </w:r>
    </w:p>
    <w:p w:rsidR="008241AE" w:rsidRPr="00F91114" w:rsidRDefault="008241AE" w:rsidP="00D87D59">
      <w:pPr>
        <w:tabs>
          <w:tab w:val="left" w:pos="1800"/>
        </w:tabs>
      </w:pPr>
    </w:p>
    <w:p w:rsidR="00D87D59" w:rsidRPr="00AD2FF7" w:rsidRDefault="00D87D59" w:rsidP="00D87D59">
      <w:pPr>
        <w:tabs>
          <w:tab w:val="left" w:pos="1800"/>
        </w:tabs>
        <w:rPr>
          <w:u w:val="single"/>
        </w:rPr>
      </w:pPr>
      <w:r w:rsidRPr="00223EB2">
        <w:rPr>
          <w:b/>
          <w:u w:val="single"/>
        </w:rPr>
        <w:t>Admission is extremely competitive as the number of applications typically exceeds the number of available spaces each year.</w:t>
      </w:r>
      <w:r w:rsidRPr="00223EB2">
        <w:rPr>
          <w:b/>
        </w:rPr>
        <w:t xml:space="preserve"> </w:t>
      </w:r>
    </w:p>
    <w:p w:rsidR="009636C6" w:rsidRDefault="009636C6" w:rsidP="008858E2">
      <w:pPr>
        <w:rPr>
          <w:b/>
          <w:bCs/>
        </w:rPr>
      </w:pPr>
    </w:p>
    <w:p w:rsidR="00226971" w:rsidRDefault="008241AE" w:rsidP="008858E2">
      <w:r w:rsidRPr="008241AE">
        <w:rPr>
          <w:b/>
          <w:bCs/>
          <w:i/>
          <w:u w:val="single"/>
        </w:rPr>
        <w:t>Current</w:t>
      </w:r>
      <w:r>
        <w:rPr>
          <w:b/>
          <w:bCs/>
          <w:u w:val="single"/>
        </w:rPr>
        <w:t xml:space="preserve"> </w:t>
      </w:r>
      <w:r w:rsidR="00E61634" w:rsidRPr="00E61634">
        <w:rPr>
          <w:b/>
          <w:bCs/>
          <w:u w:val="single"/>
        </w:rPr>
        <w:t>Minimum criteria for admission to</w:t>
      </w:r>
      <w:r w:rsidR="008858E2" w:rsidRPr="00E61634">
        <w:rPr>
          <w:b/>
          <w:bCs/>
          <w:u w:val="single"/>
        </w:rPr>
        <w:t xml:space="preserve"> the upper division major</w:t>
      </w:r>
      <w:r w:rsidR="008858E2">
        <w:rPr>
          <w:b/>
          <w:bCs/>
        </w:rPr>
        <w:t xml:space="preserve"> </w:t>
      </w:r>
      <w:r w:rsidR="008858E2">
        <w:t xml:space="preserve">are identified in the </w:t>
      </w:r>
      <w:r w:rsidR="008858E2" w:rsidRPr="00E54A0B">
        <w:rPr>
          <w:u w:val="single"/>
        </w:rPr>
        <w:t xml:space="preserve">UNCG </w:t>
      </w:r>
      <w:r w:rsidR="00CD7F60">
        <w:rPr>
          <w:u w:val="single"/>
        </w:rPr>
        <w:t>Catalog</w:t>
      </w:r>
      <w:r w:rsidR="00226971" w:rsidRPr="00E54A0B">
        <w:rPr>
          <w:u w:val="single"/>
        </w:rPr>
        <w:t>.</w:t>
      </w:r>
      <w:r w:rsidR="00226971">
        <w:t xml:space="preserve">  </w:t>
      </w:r>
      <w:r w:rsidRPr="008241AE">
        <w:rPr>
          <w:b/>
          <w:color w:val="FF0000"/>
        </w:rPr>
        <w:t>February 3, 2020 will be the final application period for the following requirements:</w:t>
      </w:r>
      <w:r w:rsidRPr="008241AE">
        <w:rPr>
          <w:color w:val="FF0000"/>
        </w:rPr>
        <w:t xml:space="preserve"> </w:t>
      </w:r>
    </w:p>
    <w:p w:rsidR="003A2322" w:rsidRDefault="003A2322" w:rsidP="008858E2"/>
    <w:p w:rsidR="00226971" w:rsidRDefault="003A2322" w:rsidP="00421CC1">
      <w:pPr>
        <w:pStyle w:val="ListParagraph"/>
        <w:numPr>
          <w:ilvl w:val="0"/>
          <w:numId w:val="5"/>
        </w:numPr>
      </w:pPr>
      <w:r>
        <w:t>O</w:t>
      </w:r>
      <w:r w:rsidR="008858E2">
        <w:t xml:space="preserve">verall grade point average of </w:t>
      </w:r>
      <w:r w:rsidR="00E832DE">
        <w:t>3.0</w:t>
      </w:r>
      <w:r>
        <w:t>.</w:t>
      </w:r>
    </w:p>
    <w:p w:rsidR="00226971" w:rsidRDefault="00226971" w:rsidP="00421CC1">
      <w:pPr>
        <w:pStyle w:val="ListParagraph"/>
        <w:numPr>
          <w:ilvl w:val="0"/>
          <w:numId w:val="5"/>
        </w:numPr>
      </w:pPr>
      <w:r>
        <w:t>A</w:t>
      </w:r>
      <w:r w:rsidR="008858E2">
        <w:t xml:space="preserve"> grade of “C” (2.0) or better</w:t>
      </w:r>
      <w:r w:rsidR="003A2322">
        <w:t xml:space="preserve"> is required</w:t>
      </w:r>
      <w:r w:rsidR="008858E2">
        <w:t xml:space="preserve"> in each of the following courses: BIO 271</w:t>
      </w:r>
      <w:r w:rsidR="003A2322">
        <w:t xml:space="preserve"> or KIN 291, B</w:t>
      </w:r>
      <w:r w:rsidR="00421CC1">
        <w:t xml:space="preserve">io </w:t>
      </w:r>
      <w:r w:rsidR="008858E2">
        <w:t>277</w:t>
      </w:r>
      <w:r w:rsidR="003A2322">
        <w:t xml:space="preserve"> or KIN 292</w:t>
      </w:r>
      <w:r w:rsidR="008858E2">
        <w:t>, BIO 280</w:t>
      </w:r>
      <w:r w:rsidR="005F7845">
        <w:t xml:space="preserve">, </w:t>
      </w:r>
      <w:r>
        <w:t>and</w:t>
      </w:r>
      <w:r w:rsidR="005F7845">
        <w:t xml:space="preserve"> STA 108</w:t>
      </w:r>
      <w:r w:rsidR="003A2322">
        <w:t>.</w:t>
      </w:r>
    </w:p>
    <w:p w:rsidR="00226971" w:rsidRDefault="00226971" w:rsidP="00421CC1">
      <w:pPr>
        <w:pStyle w:val="ListParagraph"/>
        <w:numPr>
          <w:ilvl w:val="0"/>
          <w:numId w:val="5"/>
        </w:numPr>
      </w:pPr>
      <w:r>
        <w:t>N</w:t>
      </w:r>
      <w:r w:rsidR="008858E2">
        <w:t>o more than two of the above prerequisite courses may be repeated to attain the m</w:t>
      </w:r>
      <w:r w:rsidR="00850C78">
        <w:t xml:space="preserve">inimum grade </w:t>
      </w:r>
      <w:r>
        <w:t>or better</w:t>
      </w:r>
      <w:r w:rsidR="003A2322">
        <w:t>. P</w:t>
      </w:r>
      <w:r w:rsidR="008858E2">
        <w:t xml:space="preserve">rerequisite courses may be repeated only one time.  </w:t>
      </w:r>
    </w:p>
    <w:p w:rsidR="00534BAD" w:rsidRPr="00223EB2" w:rsidRDefault="00534BAD" w:rsidP="00534BAD">
      <w:pPr>
        <w:numPr>
          <w:ilvl w:val="0"/>
          <w:numId w:val="5"/>
        </w:numPr>
        <w:tabs>
          <w:tab w:val="left" w:pos="1800"/>
        </w:tabs>
      </w:pPr>
      <w:r>
        <w:t>Scores for the ATI TEAS (Test of Essential Academic Skills) must be submitted electronically by the application deadline, February 1</w:t>
      </w:r>
      <w:r w:rsidRPr="00F91114">
        <w:rPr>
          <w:vertAlign w:val="superscript"/>
        </w:rPr>
        <w:t>st</w:t>
      </w:r>
      <w:r>
        <w:t>. Information regarding the ATI TEAS test is available on our website.</w:t>
      </w:r>
    </w:p>
    <w:p w:rsidR="002D13CE" w:rsidRPr="002D13CE" w:rsidRDefault="00226971" w:rsidP="002D13CE">
      <w:pPr>
        <w:pStyle w:val="ListParagraph"/>
        <w:numPr>
          <w:ilvl w:val="0"/>
          <w:numId w:val="5"/>
        </w:numPr>
        <w:tabs>
          <w:tab w:val="left" w:pos="1800"/>
        </w:tabs>
        <w:rPr>
          <w:b/>
        </w:rPr>
      </w:pPr>
      <w:r>
        <w:t xml:space="preserve">Matriculation into the upper division is contingent upon receipt of a satisfactory evaluation signed by the student’s physician of the applicant’s physical and emotional health to provide nursing care.  Forms will be sent to the </w:t>
      </w:r>
      <w:r w:rsidR="002D13CE">
        <w:t>students who are admitted to the upper division.</w:t>
      </w:r>
    </w:p>
    <w:p w:rsidR="002D13CE" w:rsidRPr="00D1455E" w:rsidRDefault="002D13CE" w:rsidP="002D13CE">
      <w:pPr>
        <w:pStyle w:val="ListParagraph"/>
        <w:tabs>
          <w:tab w:val="left" w:pos="1800"/>
        </w:tabs>
        <w:rPr>
          <w:sz w:val="16"/>
          <w:szCs w:val="16"/>
        </w:rPr>
      </w:pPr>
    </w:p>
    <w:p w:rsidR="008858E2" w:rsidRPr="00226971" w:rsidRDefault="00094DA8" w:rsidP="002D13CE">
      <w:pPr>
        <w:pStyle w:val="ListParagraph"/>
        <w:tabs>
          <w:tab w:val="left" w:pos="1800"/>
        </w:tabs>
        <w:rPr>
          <w:b/>
        </w:rPr>
      </w:pPr>
      <w:r w:rsidRPr="00094DA8">
        <w:rPr>
          <w:b/>
          <w:u w:val="single"/>
        </w:rPr>
        <w:t xml:space="preserve">Due to the competitive nature of this program, successful applicants typically present much higher credentials for admission. </w:t>
      </w:r>
      <w:r w:rsidR="008858E2">
        <w:t xml:space="preserve">Students may not enroll in </w:t>
      </w:r>
      <w:r w:rsidR="00850C78">
        <w:t xml:space="preserve">required </w:t>
      </w:r>
      <w:r w:rsidR="008858E2">
        <w:t>nursing courses without being admitted to the School.</w:t>
      </w:r>
      <w:r w:rsidR="00B071D8">
        <w:t xml:space="preserve"> </w:t>
      </w:r>
      <w:r w:rsidR="00226971">
        <w:rPr>
          <w:b/>
        </w:rPr>
        <w:t xml:space="preserve">  </w:t>
      </w:r>
      <w:r w:rsidR="001B5E19" w:rsidRPr="001B5E19">
        <w:rPr>
          <w:bCs/>
        </w:rPr>
        <w:t xml:space="preserve">The admissions committee looks at all post-secondary coursework completed when making their decisions. Applicants are required to submit a copy of the transcripts from all previous schools attended. </w:t>
      </w:r>
      <w:r w:rsidR="00E634C2">
        <w:rPr>
          <w:bCs/>
        </w:rPr>
        <w:t>S</w:t>
      </w:r>
      <w:r w:rsidR="001B5E19">
        <w:rPr>
          <w:bCs/>
        </w:rPr>
        <w:t xml:space="preserve">tudents </w:t>
      </w:r>
      <w:r w:rsidR="00E634C2">
        <w:rPr>
          <w:bCs/>
        </w:rPr>
        <w:t xml:space="preserve">should </w:t>
      </w:r>
      <w:r w:rsidR="001B5E19">
        <w:rPr>
          <w:bCs/>
        </w:rPr>
        <w:t>complete at least two of the required biology courses (BIO 271, 277, and/or 280) by the end of the fall semester. (See Sample Plan of Study below).</w:t>
      </w:r>
    </w:p>
    <w:p w:rsidR="003B0FFE" w:rsidRDefault="003B0FFE" w:rsidP="003B0FFE">
      <w:pPr>
        <w:rPr>
          <w:b/>
          <w:color w:val="FF0000"/>
        </w:rPr>
      </w:pPr>
    </w:p>
    <w:p w:rsidR="003B0FFE" w:rsidRPr="00CA60CE" w:rsidRDefault="003B0FFE" w:rsidP="003B0FFE">
      <w:pPr>
        <w:rPr>
          <w:sz w:val="16"/>
          <w:szCs w:val="16"/>
        </w:rPr>
      </w:pPr>
      <w:r>
        <w:rPr>
          <w:b/>
          <w:color w:val="FF0000"/>
        </w:rPr>
        <w:t>**</w:t>
      </w:r>
      <w:r w:rsidRPr="006F79F6">
        <w:rPr>
          <w:b/>
          <w:color w:val="FF0000"/>
        </w:rPr>
        <w:t>Beginning Fall 2020</w:t>
      </w:r>
      <w:r w:rsidRPr="00CA60CE">
        <w:rPr>
          <w:sz w:val="16"/>
          <w:szCs w:val="16"/>
        </w:rPr>
        <w:t xml:space="preserve"> </w:t>
      </w:r>
    </w:p>
    <w:p w:rsidR="003B0FFE" w:rsidRDefault="003B0FFE" w:rsidP="003B0FFE">
      <w:r w:rsidRPr="00E61634">
        <w:rPr>
          <w:b/>
          <w:bCs/>
          <w:u w:val="single"/>
        </w:rPr>
        <w:t>Minimum criteria for admission to the upper division major</w:t>
      </w:r>
      <w:r>
        <w:rPr>
          <w:b/>
          <w:bCs/>
        </w:rPr>
        <w:t xml:space="preserve"> </w:t>
      </w:r>
      <w:r>
        <w:t xml:space="preserve">are identified in the </w:t>
      </w:r>
      <w:r w:rsidRPr="00E54A0B">
        <w:rPr>
          <w:u w:val="single"/>
        </w:rPr>
        <w:t xml:space="preserve">UNCG </w:t>
      </w:r>
      <w:r>
        <w:rPr>
          <w:u w:val="single"/>
        </w:rPr>
        <w:t>Catalog</w:t>
      </w:r>
      <w:r w:rsidRPr="00E54A0B">
        <w:rPr>
          <w:u w:val="single"/>
        </w:rPr>
        <w:t>.</w:t>
      </w:r>
      <w:r>
        <w:t xml:space="preserve">  </w:t>
      </w:r>
    </w:p>
    <w:p w:rsidR="003B0FFE" w:rsidRDefault="003B0FFE" w:rsidP="003B0FFE"/>
    <w:p w:rsidR="003B0FFE" w:rsidRDefault="003B0FFE" w:rsidP="003B0FFE">
      <w:pPr>
        <w:pStyle w:val="ListParagraph"/>
        <w:numPr>
          <w:ilvl w:val="0"/>
          <w:numId w:val="6"/>
        </w:numPr>
      </w:pPr>
      <w:r>
        <w:t>Overall grade point average of 3.0.</w:t>
      </w:r>
    </w:p>
    <w:p w:rsidR="003B0FFE" w:rsidRDefault="003B0FFE" w:rsidP="003B0FFE">
      <w:pPr>
        <w:pStyle w:val="ListParagraph"/>
        <w:numPr>
          <w:ilvl w:val="0"/>
          <w:numId w:val="6"/>
        </w:numPr>
      </w:pPr>
      <w:r>
        <w:t>A grade of “C” (2.0) or better is required in each of the following courses: BIO 271 or KIN 291, Bio 277 or KIN 292, BIO 280, CHE 104, HDF 211, NTR 213, PSY 121, and STA 108.</w:t>
      </w:r>
    </w:p>
    <w:p w:rsidR="003B0FFE" w:rsidRDefault="003B0FFE" w:rsidP="003B0FFE">
      <w:pPr>
        <w:pStyle w:val="ListParagraph"/>
        <w:numPr>
          <w:ilvl w:val="0"/>
          <w:numId w:val="6"/>
        </w:numPr>
      </w:pPr>
      <w:r>
        <w:t xml:space="preserve">No more than two of the above prerequisite courses may be repeated to attain the minimum grade or better. Prerequisite courses may be repeated only one time.  </w:t>
      </w:r>
    </w:p>
    <w:p w:rsidR="003B0FFE" w:rsidRPr="00223EB2" w:rsidRDefault="003B0FFE" w:rsidP="003B0FFE">
      <w:pPr>
        <w:numPr>
          <w:ilvl w:val="0"/>
          <w:numId w:val="6"/>
        </w:numPr>
        <w:tabs>
          <w:tab w:val="left" w:pos="1800"/>
        </w:tabs>
      </w:pPr>
      <w:r>
        <w:t>Scores for the ATI TEAS (Test of Essential Academic Skills) must be submitted electronically by the application deadline, February 1</w:t>
      </w:r>
      <w:r w:rsidRPr="00F91114">
        <w:rPr>
          <w:vertAlign w:val="superscript"/>
        </w:rPr>
        <w:t>st</w:t>
      </w:r>
      <w:r>
        <w:t>. Information regarding the TEAS test is available on our website.</w:t>
      </w:r>
    </w:p>
    <w:p w:rsidR="003B0FFE" w:rsidRPr="002D13CE" w:rsidRDefault="003B0FFE" w:rsidP="003B0FFE">
      <w:pPr>
        <w:pStyle w:val="ListParagraph"/>
        <w:numPr>
          <w:ilvl w:val="0"/>
          <w:numId w:val="6"/>
        </w:numPr>
        <w:tabs>
          <w:tab w:val="left" w:pos="1800"/>
        </w:tabs>
        <w:rPr>
          <w:b/>
        </w:rPr>
      </w:pPr>
      <w:r>
        <w:t>Matriculation into the upper division is contingent upon receipt of a satisfactory evaluation signed by the student’s physician of the applicant’s physical and emotional health to provide nursing care.  Forms will be sent to the students who are admitted to the upper division.</w:t>
      </w:r>
    </w:p>
    <w:p w:rsidR="003B0FFE" w:rsidRPr="00226971" w:rsidRDefault="003B0FFE" w:rsidP="003B0FFE">
      <w:pPr>
        <w:pStyle w:val="ListParagraph"/>
        <w:tabs>
          <w:tab w:val="left" w:pos="1800"/>
        </w:tabs>
        <w:rPr>
          <w:b/>
        </w:rPr>
      </w:pPr>
      <w:r w:rsidRPr="00094DA8">
        <w:rPr>
          <w:b/>
          <w:u w:val="single"/>
        </w:rPr>
        <w:lastRenderedPageBreak/>
        <w:t>Due to the competitive nature of this program, successful applicants typically present much higher credentials for admission.</w:t>
      </w:r>
      <w:r w:rsidRPr="00CD7F60">
        <w:t xml:space="preserve"> </w:t>
      </w:r>
      <w:r>
        <w:t xml:space="preserve">Students may not enroll in required nursing courses without being admitted to the School. </w:t>
      </w:r>
      <w:r w:rsidRPr="001B5E19">
        <w:rPr>
          <w:bCs/>
        </w:rPr>
        <w:t xml:space="preserve">The admissions committee looks at all post-secondary coursework completed when making their decisions. Applicants are required to submit a copy of the transcripts from all previous schools attended. </w:t>
      </w:r>
      <w:r>
        <w:rPr>
          <w:bCs/>
        </w:rPr>
        <w:t xml:space="preserve">Students should complete at least three of the required science courses (BIO 271, 277, 280, and/or CHE 104) by the end of the fall semester. </w:t>
      </w:r>
    </w:p>
    <w:p w:rsidR="00CA60CE" w:rsidRDefault="00CA60CE" w:rsidP="00CA60CE">
      <w:r>
        <w:rPr>
          <w:noProof/>
          <w:sz w:val="20"/>
        </w:rPr>
        <mc:AlternateContent>
          <mc:Choice Requires="wps">
            <w:drawing>
              <wp:anchor distT="0" distB="0" distL="114300" distR="114300" simplePos="0" relativeHeight="251659776" behindDoc="0" locked="0" layoutInCell="1" allowOverlap="1" wp14:anchorId="7A974DDB" wp14:editId="1992B93B">
                <wp:simplePos x="0" y="0"/>
                <wp:positionH relativeFrom="column">
                  <wp:posOffset>1828800</wp:posOffset>
                </wp:positionH>
                <wp:positionV relativeFrom="paragraph">
                  <wp:posOffset>167640</wp:posOffset>
                </wp:positionV>
                <wp:extent cx="2171700" cy="281940"/>
                <wp:effectExtent l="9525" t="571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1940"/>
                        </a:xfrm>
                        <a:prstGeom prst="rect">
                          <a:avLst/>
                        </a:prstGeom>
                        <a:solidFill>
                          <a:srgbClr val="FFFFFF"/>
                        </a:solidFill>
                        <a:ln w="9525">
                          <a:solidFill>
                            <a:srgbClr val="000000"/>
                          </a:solidFill>
                          <a:miter lim="800000"/>
                          <a:headEnd/>
                          <a:tailEnd/>
                        </a:ln>
                      </wps:spPr>
                      <wps:txbx>
                        <w:txbxContent>
                          <w:p w:rsidR="00CA60CE" w:rsidRDefault="00CA60CE" w:rsidP="00CA60CE">
                            <w:pPr>
                              <w:pStyle w:val="Heading2"/>
                            </w:pPr>
                            <w:r>
                              <w:t>SAMPLE PLAN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4DDB" id="_x0000_t202" coordsize="21600,21600" o:spt="202" path="m,l,21600r21600,l21600,xe">
                <v:stroke joinstyle="miter"/>
                <v:path gradientshapeok="t" o:connecttype="rect"/>
              </v:shapetype>
              <v:shape id="Text Box 2" o:spid="_x0000_s1026" type="#_x0000_t202" style="position:absolute;margin-left:2in;margin-top:13.2pt;width:171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chKQIAAFA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">
                <v:textbox>
                  <w:txbxContent>
                    <w:p w:rsidR="00CA60CE" w:rsidRDefault="00CA60CE" w:rsidP="00CA60CE">
                      <w:pPr>
                        <w:pStyle w:val="Heading2"/>
                      </w:pPr>
                      <w:r>
                        <w:t>SAMPLE PLAN OF STUDY</w:t>
                      </w:r>
                    </w:p>
                  </w:txbxContent>
                </v:textbox>
              </v:shape>
            </w:pict>
          </mc:Fallback>
        </mc:AlternateContent>
      </w:r>
    </w:p>
    <w:p w:rsidR="003B0FFE" w:rsidRPr="00CA60CE" w:rsidRDefault="003B0FFE" w:rsidP="003B0FFE">
      <w:pPr>
        <w:rPr>
          <w:sz w:val="16"/>
          <w:szCs w:val="16"/>
        </w:rPr>
      </w:pPr>
      <w:r>
        <w:rPr>
          <w:b/>
          <w:color w:val="FF0000"/>
        </w:rPr>
        <w:t>**</w:t>
      </w:r>
      <w:r w:rsidRPr="006F79F6">
        <w:rPr>
          <w:b/>
          <w:color w:val="FF0000"/>
        </w:rPr>
        <w:t>Beginning Fall 2020</w:t>
      </w:r>
      <w:r w:rsidRPr="00CA60CE">
        <w:rPr>
          <w:sz w:val="16"/>
          <w:szCs w:val="16"/>
        </w:rPr>
        <w:t xml:space="preserve"> </w:t>
      </w:r>
    </w:p>
    <w:p w:rsidR="00CA60CE" w:rsidRDefault="00CA60CE" w:rsidP="00CA60CE"/>
    <w:p w:rsidR="00CA60CE" w:rsidRPr="00D1455E" w:rsidRDefault="00CA60CE" w:rsidP="00CA60CE">
      <w:pPr>
        <w:rPr>
          <w:b/>
        </w:rPr>
      </w:pPr>
    </w:p>
    <w:p w:rsidR="00CA60CE" w:rsidRPr="0057472D" w:rsidRDefault="00CA60CE" w:rsidP="0057472D">
      <w:pPr>
        <w:rPr>
          <w:b/>
          <w:bCs/>
        </w:rPr>
      </w:pPr>
      <w:r>
        <w:rPr>
          <w:b/>
          <w:bCs/>
        </w:rPr>
        <w:t>PRIOR TO UPPER DIVISION:</w:t>
      </w:r>
    </w:p>
    <w:p w:rsidR="00CA60CE" w:rsidRPr="00D1455E" w:rsidRDefault="00CA60CE" w:rsidP="00CA60CE">
      <w:pPr>
        <w:rPr>
          <w:bCs/>
          <w:sz w:val="16"/>
          <w:szCs w:val="16"/>
        </w:rPr>
      </w:pPr>
      <w:r w:rsidRPr="00D1455E">
        <w:tab/>
      </w:r>
    </w:p>
    <w:p w:rsidR="00CA60CE" w:rsidRDefault="00CA60CE" w:rsidP="00CA60CE">
      <w:pPr>
        <w:tabs>
          <w:tab w:val="left" w:pos="180"/>
        </w:tabs>
      </w:pPr>
      <w:r>
        <w:rPr>
          <w:b/>
          <w:bCs/>
        </w:rPr>
        <w:t xml:space="preserve">Fall Semester: 8 </w:t>
      </w:r>
      <w:proofErr w:type="spellStart"/>
      <w:r>
        <w:rPr>
          <w:b/>
          <w:bCs/>
        </w:rPr>
        <w:t>sh</w:t>
      </w:r>
      <w:proofErr w:type="spellEnd"/>
      <w:r>
        <w:rPr>
          <w:b/>
          <w:bCs/>
        </w:rPr>
        <w:tab/>
      </w:r>
      <w:r>
        <w:rPr>
          <w:b/>
          <w:bCs/>
        </w:rPr>
        <w:tab/>
      </w:r>
      <w:r>
        <w:rPr>
          <w:b/>
          <w:bCs/>
        </w:rPr>
        <w:tab/>
      </w:r>
      <w:r>
        <w:rPr>
          <w:b/>
          <w:bCs/>
        </w:rPr>
        <w:tab/>
        <w:t xml:space="preserve">Spring Semester: 7 </w:t>
      </w:r>
      <w:proofErr w:type="spellStart"/>
      <w:r>
        <w:rPr>
          <w:b/>
          <w:bCs/>
        </w:rPr>
        <w:t>sh</w:t>
      </w:r>
      <w:proofErr w:type="spellEnd"/>
    </w:p>
    <w:p w:rsidR="00CA60CE" w:rsidRDefault="00CA60CE" w:rsidP="00CA60CE">
      <w:pPr>
        <w:tabs>
          <w:tab w:val="left" w:pos="360"/>
          <w:tab w:val="left" w:pos="540"/>
          <w:tab w:val="left" w:pos="3060"/>
          <w:tab w:val="left" w:pos="4680"/>
          <w:tab w:val="left" w:pos="7380"/>
        </w:tabs>
      </w:pPr>
      <w:r>
        <w:tab/>
        <w:t xml:space="preserve">BIO </w:t>
      </w:r>
      <w:r w:rsidR="00CD7F60">
        <w:t>111</w:t>
      </w:r>
      <w:r>
        <w:t xml:space="preserve"> and </w:t>
      </w:r>
      <w:r w:rsidR="00CD7F60">
        <w:t>11</w:t>
      </w:r>
      <w:r>
        <w:t>1L</w:t>
      </w:r>
      <w:r>
        <w:tab/>
        <w:t>4</w:t>
      </w:r>
      <w:r>
        <w:tab/>
        <w:t xml:space="preserve">BIO </w:t>
      </w:r>
      <w:r w:rsidR="00CD7F60">
        <w:t>271</w:t>
      </w:r>
      <w:r>
        <w:t xml:space="preserve"> and 2</w:t>
      </w:r>
      <w:r w:rsidR="00CD7F60">
        <w:t>71</w:t>
      </w:r>
      <w:r>
        <w:t>L</w:t>
      </w:r>
      <w:r w:rsidR="00CD7F60">
        <w:t>*</w:t>
      </w:r>
      <w:r>
        <w:tab/>
        <w:t>4</w:t>
      </w:r>
    </w:p>
    <w:p w:rsidR="00CA60CE" w:rsidRDefault="00CA60CE" w:rsidP="00CD7F60">
      <w:pPr>
        <w:tabs>
          <w:tab w:val="left" w:pos="360"/>
          <w:tab w:val="left" w:pos="540"/>
          <w:tab w:val="left" w:pos="3060"/>
          <w:tab w:val="left" w:pos="4680"/>
          <w:tab w:val="left" w:pos="7380"/>
          <w:tab w:val="left" w:pos="7920"/>
        </w:tabs>
      </w:pPr>
      <w:r>
        <w:tab/>
      </w:r>
      <w:r w:rsidR="00CD7F60">
        <w:t>CHE 103</w:t>
      </w:r>
      <w:r>
        <w:t xml:space="preserve"> and </w:t>
      </w:r>
      <w:r w:rsidR="00CD7F60">
        <w:t>110</w:t>
      </w:r>
      <w:r>
        <w:t>L</w:t>
      </w:r>
      <w:r>
        <w:tab/>
        <w:t>4</w:t>
      </w:r>
      <w:r>
        <w:tab/>
      </w:r>
      <w:r w:rsidR="00CD7F60">
        <w:t>CHE</w:t>
      </w:r>
      <w:r>
        <w:t xml:space="preserve"> 10</w:t>
      </w:r>
      <w:r w:rsidR="00CD7F60">
        <w:t>4</w:t>
      </w:r>
      <w:r>
        <w:tab/>
        <w:t>3</w:t>
      </w:r>
      <w:r>
        <w:tab/>
      </w:r>
      <w:r>
        <w:tab/>
      </w:r>
      <w:r>
        <w:tab/>
      </w:r>
    </w:p>
    <w:p w:rsidR="00CD7F60" w:rsidRPr="00917845" w:rsidRDefault="00CD7F60" w:rsidP="00CA60CE">
      <w:pPr>
        <w:tabs>
          <w:tab w:val="left" w:pos="270"/>
          <w:tab w:val="left" w:pos="360"/>
          <w:tab w:val="left" w:pos="3060"/>
          <w:tab w:val="left" w:pos="4680"/>
          <w:tab w:val="left" w:pos="7380"/>
          <w:tab w:val="left" w:pos="7920"/>
        </w:tabs>
        <w:rPr>
          <w:sz w:val="16"/>
          <w:szCs w:val="16"/>
        </w:rPr>
      </w:pPr>
    </w:p>
    <w:p w:rsidR="00CA60CE" w:rsidRDefault="00CA60CE" w:rsidP="00CA60CE">
      <w:pPr>
        <w:tabs>
          <w:tab w:val="left" w:pos="270"/>
          <w:tab w:val="left" w:pos="360"/>
          <w:tab w:val="left" w:pos="3060"/>
          <w:tab w:val="left" w:pos="4680"/>
          <w:tab w:val="left" w:pos="7380"/>
          <w:tab w:val="left" w:pos="7920"/>
        </w:tabs>
        <w:rPr>
          <w:sz w:val="20"/>
        </w:rPr>
      </w:pPr>
      <w:r>
        <w:rPr>
          <w:sz w:val="20"/>
        </w:rPr>
        <w:tab/>
        <w:t>*KIN 291 and 291L accepted</w:t>
      </w:r>
    </w:p>
    <w:p w:rsidR="00CA60CE" w:rsidRPr="00917845" w:rsidRDefault="00CA60CE" w:rsidP="00CA60CE">
      <w:pPr>
        <w:tabs>
          <w:tab w:val="left" w:pos="360"/>
          <w:tab w:val="left" w:pos="540"/>
          <w:tab w:val="left" w:pos="3060"/>
          <w:tab w:val="left" w:pos="4680"/>
          <w:tab w:val="left" w:pos="7380"/>
          <w:tab w:val="left" w:pos="7920"/>
        </w:tabs>
        <w:ind w:right="1152"/>
        <w:rPr>
          <w:sz w:val="16"/>
          <w:szCs w:val="16"/>
        </w:rPr>
      </w:pPr>
    </w:p>
    <w:p w:rsidR="00CD7F60" w:rsidRDefault="00CD7F60" w:rsidP="00CD7F60">
      <w:pPr>
        <w:pStyle w:val="Heading1"/>
        <w:tabs>
          <w:tab w:val="left" w:pos="180"/>
        </w:tabs>
      </w:pPr>
      <w:r>
        <w:t xml:space="preserve">Summer Session:  6 </w:t>
      </w:r>
      <w:proofErr w:type="spellStart"/>
      <w:r>
        <w:t>sh</w:t>
      </w:r>
      <w:proofErr w:type="spellEnd"/>
      <w:r>
        <w:t xml:space="preserve">  </w:t>
      </w:r>
    </w:p>
    <w:p w:rsidR="00CD7F60" w:rsidRDefault="00CD7F60" w:rsidP="00CD7F60">
      <w:pPr>
        <w:pStyle w:val="Heading1"/>
        <w:tabs>
          <w:tab w:val="left" w:pos="180"/>
        </w:tabs>
        <w:rPr>
          <w:b w:val="0"/>
        </w:rPr>
      </w:pPr>
      <w:r>
        <w:t xml:space="preserve">      </w:t>
      </w:r>
      <w:r>
        <w:rPr>
          <w:b w:val="0"/>
        </w:rPr>
        <w:t>STA 108</w:t>
      </w:r>
      <w:r>
        <w:rPr>
          <w:b w:val="0"/>
        </w:rPr>
        <w:tab/>
      </w:r>
      <w:r>
        <w:rPr>
          <w:b w:val="0"/>
        </w:rPr>
        <w:tab/>
      </w:r>
      <w:r>
        <w:rPr>
          <w:b w:val="0"/>
        </w:rPr>
        <w:tab/>
        <w:t xml:space="preserve">   3</w:t>
      </w:r>
    </w:p>
    <w:p w:rsidR="00CD7F60" w:rsidRPr="00CD7F60" w:rsidRDefault="00CD7F60" w:rsidP="00CD7F60">
      <w:pPr>
        <w:pStyle w:val="Heading1"/>
        <w:tabs>
          <w:tab w:val="left" w:pos="180"/>
        </w:tabs>
      </w:pPr>
      <w:r>
        <w:rPr>
          <w:b w:val="0"/>
        </w:rPr>
        <w:tab/>
        <w:t xml:space="preserve">   PSY 121</w:t>
      </w:r>
      <w:r>
        <w:rPr>
          <w:b w:val="0"/>
        </w:rPr>
        <w:tab/>
      </w:r>
      <w:r>
        <w:rPr>
          <w:b w:val="0"/>
        </w:rPr>
        <w:tab/>
      </w:r>
      <w:r>
        <w:rPr>
          <w:b w:val="0"/>
        </w:rPr>
        <w:tab/>
        <w:t xml:space="preserve">   3             </w:t>
      </w:r>
    </w:p>
    <w:p w:rsidR="00CD7F60" w:rsidRDefault="00CD7F60" w:rsidP="00CA60CE">
      <w:pPr>
        <w:tabs>
          <w:tab w:val="left" w:pos="360"/>
          <w:tab w:val="left" w:pos="540"/>
          <w:tab w:val="left" w:pos="3060"/>
          <w:tab w:val="left" w:pos="4680"/>
          <w:tab w:val="left" w:pos="7380"/>
          <w:tab w:val="left" w:pos="7920"/>
        </w:tabs>
        <w:ind w:right="1152"/>
        <w:rPr>
          <w:b/>
          <w:bCs/>
        </w:rPr>
      </w:pPr>
    </w:p>
    <w:p w:rsidR="00CD7F60" w:rsidRDefault="00CD7F60" w:rsidP="00CD7F60">
      <w:pPr>
        <w:tabs>
          <w:tab w:val="left" w:pos="180"/>
        </w:tabs>
      </w:pPr>
      <w:r>
        <w:rPr>
          <w:b/>
          <w:bCs/>
        </w:rPr>
        <w:t xml:space="preserve">Fall Semester: 7 </w:t>
      </w:r>
      <w:proofErr w:type="spellStart"/>
      <w:r>
        <w:rPr>
          <w:b/>
          <w:bCs/>
        </w:rPr>
        <w:t>sh</w:t>
      </w:r>
      <w:proofErr w:type="spellEnd"/>
      <w:r>
        <w:rPr>
          <w:b/>
          <w:bCs/>
        </w:rPr>
        <w:tab/>
      </w:r>
      <w:r>
        <w:rPr>
          <w:b/>
          <w:bCs/>
        </w:rPr>
        <w:tab/>
      </w:r>
      <w:r>
        <w:rPr>
          <w:b/>
          <w:bCs/>
        </w:rPr>
        <w:tab/>
      </w:r>
      <w:r>
        <w:rPr>
          <w:b/>
          <w:bCs/>
        </w:rPr>
        <w:tab/>
        <w:t xml:space="preserve">Spring Semester: 7 </w:t>
      </w:r>
      <w:proofErr w:type="spellStart"/>
      <w:r>
        <w:rPr>
          <w:b/>
          <w:bCs/>
        </w:rPr>
        <w:t>sh</w:t>
      </w:r>
      <w:proofErr w:type="spellEnd"/>
    </w:p>
    <w:p w:rsidR="00CD7F60" w:rsidRDefault="00CD7F60" w:rsidP="00CD7F60">
      <w:pPr>
        <w:tabs>
          <w:tab w:val="left" w:pos="360"/>
          <w:tab w:val="left" w:pos="540"/>
          <w:tab w:val="left" w:pos="3060"/>
          <w:tab w:val="left" w:pos="4680"/>
          <w:tab w:val="left" w:pos="7380"/>
        </w:tabs>
      </w:pPr>
      <w:r>
        <w:tab/>
        <w:t>BIO 277 and 277L*</w:t>
      </w:r>
      <w:r>
        <w:tab/>
        <w:t>4</w:t>
      </w:r>
      <w:r>
        <w:tab/>
        <w:t>BIO 280 and 280L</w:t>
      </w:r>
      <w:r>
        <w:tab/>
        <w:t>4</w:t>
      </w:r>
    </w:p>
    <w:p w:rsidR="00CD7F60" w:rsidRDefault="00CD7F60" w:rsidP="00CD7F60">
      <w:pPr>
        <w:tabs>
          <w:tab w:val="left" w:pos="360"/>
          <w:tab w:val="left" w:pos="540"/>
          <w:tab w:val="left" w:pos="3060"/>
          <w:tab w:val="left" w:pos="4680"/>
          <w:tab w:val="left" w:pos="7380"/>
          <w:tab w:val="left" w:pos="7920"/>
        </w:tabs>
        <w:ind w:right="1152"/>
        <w:rPr>
          <w:b/>
          <w:bCs/>
        </w:rPr>
      </w:pPr>
      <w:r>
        <w:tab/>
        <w:t>HDF 211</w:t>
      </w:r>
      <w:r>
        <w:tab/>
        <w:t>3</w:t>
      </w:r>
      <w:r>
        <w:tab/>
        <w:t>NTR 213</w:t>
      </w:r>
      <w:r>
        <w:tab/>
        <w:t>3</w:t>
      </w:r>
      <w:r>
        <w:tab/>
      </w:r>
    </w:p>
    <w:p w:rsidR="00CD7F60" w:rsidRDefault="00CD7F60" w:rsidP="00CA60CE">
      <w:pPr>
        <w:tabs>
          <w:tab w:val="left" w:pos="360"/>
          <w:tab w:val="left" w:pos="540"/>
          <w:tab w:val="left" w:pos="3060"/>
          <w:tab w:val="left" w:pos="4680"/>
          <w:tab w:val="left" w:pos="7380"/>
          <w:tab w:val="left" w:pos="7920"/>
        </w:tabs>
        <w:ind w:right="1152"/>
        <w:rPr>
          <w:sz w:val="20"/>
        </w:rPr>
      </w:pPr>
    </w:p>
    <w:p w:rsidR="00CD7F60" w:rsidRDefault="00CD7F60" w:rsidP="00CA60CE">
      <w:pPr>
        <w:tabs>
          <w:tab w:val="left" w:pos="360"/>
          <w:tab w:val="left" w:pos="540"/>
          <w:tab w:val="left" w:pos="3060"/>
          <w:tab w:val="left" w:pos="4680"/>
          <w:tab w:val="left" w:pos="7380"/>
          <w:tab w:val="left" w:pos="7920"/>
        </w:tabs>
        <w:ind w:right="1152"/>
        <w:rPr>
          <w:b/>
          <w:bCs/>
        </w:rPr>
      </w:pPr>
      <w:r>
        <w:rPr>
          <w:sz w:val="20"/>
        </w:rPr>
        <w:t>*KIN 292 and 292L accepted</w:t>
      </w:r>
    </w:p>
    <w:p w:rsidR="00CD7F60" w:rsidRDefault="00CD7F60" w:rsidP="00CA60CE">
      <w:pPr>
        <w:tabs>
          <w:tab w:val="left" w:pos="360"/>
          <w:tab w:val="left" w:pos="540"/>
          <w:tab w:val="left" w:pos="3060"/>
          <w:tab w:val="left" w:pos="4680"/>
          <w:tab w:val="left" w:pos="7380"/>
          <w:tab w:val="left" w:pos="7920"/>
        </w:tabs>
        <w:ind w:right="1152"/>
        <w:rPr>
          <w:b/>
          <w:bCs/>
        </w:rPr>
      </w:pPr>
    </w:p>
    <w:p w:rsidR="00CA60CE" w:rsidRDefault="00CA60CE" w:rsidP="00CA60CE">
      <w:pPr>
        <w:tabs>
          <w:tab w:val="left" w:pos="360"/>
          <w:tab w:val="left" w:pos="540"/>
          <w:tab w:val="left" w:pos="3060"/>
          <w:tab w:val="left" w:pos="4680"/>
          <w:tab w:val="left" w:pos="7380"/>
          <w:tab w:val="left" w:pos="7920"/>
        </w:tabs>
        <w:ind w:right="1152"/>
      </w:pPr>
      <w:r>
        <w:rPr>
          <w:b/>
          <w:bCs/>
        </w:rPr>
        <w:t>UPPER DIVISION MAJOR</w:t>
      </w:r>
      <w:r>
        <w:t xml:space="preserve"> – Requires formal admission to enroll in any of the required nursing courses listed below.</w:t>
      </w:r>
    </w:p>
    <w:p w:rsidR="00CA60CE" w:rsidRPr="00917845" w:rsidRDefault="00CA60CE" w:rsidP="00CA60CE">
      <w:pPr>
        <w:tabs>
          <w:tab w:val="left" w:pos="360"/>
          <w:tab w:val="left" w:pos="540"/>
          <w:tab w:val="left" w:pos="3060"/>
          <w:tab w:val="left" w:pos="4680"/>
          <w:tab w:val="left" w:pos="7380"/>
          <w:tab w:val="left" w:pos="7920"/>
        </w:tabs>
        <w:ind w:right="1152"/>
        <w:rPr>
          <w:sz w:val="16"/>
          <w:szCs w:val="16"/>
        </w:rPr>
      </w:pPr>
    </w:p>
    <w:p w:rsidR="00CA60CE" w:rsidRDefault="00CA60CE" w:rsidP="00CA60CE">
      <w:pPr>
        <w:pStyle w:val="Heading1"/>
        <w:tabs>
          <w:tab w:val="left" w:pos="180"/>
        </w:tabs>
      </w:pPr>
      <w:r>
        <w:tab/>
        <w:t xml:space="preserve">Summer Session:  6 </w:t>
      </w:r>
      <w:proofErr w:type="spellStart"/>
      <w:r>
        <w:t>sh</w:t>
      </w:r>
      <w:proofErr w:type="spellEnd"/>
      <w:r>
        <w:tab/>
      </w:r>
      <w:r>
        <w:tab/>
      </w:r>
      <w:r>
        <w:tab/>
      </w:r>
    </w:p>
    <w:p w:rsidR="00CA60CE" w:rsidRDefault="00CA60CE" w:rsidP="00CA60CE">
      <w:pPr>
        <w:tabs>
          <w:tab w:val="left" w:pos="360"/>
          <w:tab w:val="left" w:pos="540"/>
          <w:tab w:val="left" w:pos="3060"/>
          <w:tab w:val="left" w:pos="4680"/>
          <w:tab w:val="left" w:pos="7380"/>
          <w:tab w:val="left" w:pos="7920"/>
        </w:tabs>
        <w:ind w:right="1152"/>
      </w:pPr>
      <w:r>
        <w:tab/>
      </w:r>
      <w:r>
        <w:tab/>
        <w:t>NUR 210</w:t>
      </w:r>
      <w:r>
        <w:tab/>
        <w:t>3</w:t>
      </w:r>
    </w:p>
    <w:p w:rsidR="00CA60CE" w:rsidRDefault="00CA60CE" w:rsidP="00CA60CE">
      <w:pPr>
        <w:tabs>
          <w:tab w:val="left" w:pos="360"/>
          <w:tab w:val="left" w:pos="540"/>
          <w:tab w:val="left" w:pos="3060"/>
          <w:tab w:val="left" w:pos="4680"/>
          <w:tab w:val="left" w:pos="7380"/>
          <w:tab w:val="left" w:pos="7920"/>
        </w:tabs>
        <w:ind w:right="1152"/>
      </w:pPr>
      <w:r>
        <w:tab/>
      </w:r>
      <w:r>
        <w:tab/>
        <w:t>NUR 220 &amp; lab</w:t>
      </w:r>
      <w:r>
        <w:tab/>
        <w:t>3</w:t>
      </w:r>
    </w:p>
    <w:p w:rsidR="00CA60CE" w:rsidRPr="00917845" w:rsidRDefault="00CA60CE" w:rsidP="00CA60CE">
      <w:pPr>
        <w:tabs>
          <w:tab w:val="left" w:pos="360"/>
          <w:tab w:val="left" w:pos="540"/>
          <w:tab w:val="left" w:pos="3060"/>
          <w:tab w:val="left" w:pos="4680"/>
          <w:tab w:val="left" w:pos="7380"/>
          <w:tab w:val="left" w:pos="7920"/>
        </w:tabs>
        <w:ind w:right="1152"/>
        <w:rPr>
          <w:sz w:val="16"/>
          <w:szCs w:val="16"/>
        </w:rPr>
      </w:pPr>
    </w:p>
    <w:p w:rsidR="00CA60CE" w:rsidRDefault="00CA60CE" w:rsidP="00CA60CE">
      <w:pPr>
        <w:pStyle w:val="Heading1"/>
        <w:tabs>
          <w:tab w:val="left" w:pos="180"/>
        </w:tabs>
      </w:pPr>
      <w:r>
        <w:tab/>
        <w:t xml:space="preserve">Fall Semester:  16 </w:t>
      </w:r>
      <w:proofErr w:type="spellStart"/>
      <w:r>
        <w:t>sh</w:t>
      </w:r>
      <w:proofErr w:type="spellEnd"/>
      <w:r>
        <w:tab/>
      </w:r>
      <w:r>
        <w:tab/>
      </w:r>
      <w:r>
        <w:tab/>
        <w:t xml:space="preserve">Spring Semester:  12 </w:t>
      </w:r>
      <w:proofErr w:type="spellStart"/>
      <w:r>
        <w:t>sh</w:t>
      </w:r>
      <w:proofErr w:type="spellEnd"/>
    </w:p>
    <w:p w:rsidR="00CA60CE" w:rsidRDefault="00CA60CE" w:rsidP="00CA60CE">
      <w:pPr>
        <w:tabs>
          <w:tab w:val="left" w:pos="360"/>
          <w:tab w:val="left" w:pos="540"/>
          <w:tab w:val="left" w:pos="3060"/>
          <w:tab w:val="left" w:pos="4680"/>
          <w:tab w:val="left" w:pos="7380"/>
        </w:tabs>
      </w:pPr>
      <w:r>
        <w:tab/>
      </w:r>
      <w:r>
        <w:tab/>
        <w:t>NUR 310 &amp; clinical</w:t>
      </w:r>
      <w:r>
        <w:tab/>
        <w:t>5</w:t>
      </w:r>
      <w:r>
        <w:tab/>
        <w:t>NUR 340 &amp; clinical</w:t>
      </w:r>
      <w:r>
        <w:tab/>
        <w:t>4</w:t>
      </w:r>
    </w:p>
    <w:p w:rsidR="00CA60CE" w:rsidRDefault="00CA60CE" w:rsidP="00CA60CE">
      <w:pPr>
        <w:tabs>
          <w:tab w:val="left" w:pos="360"/>
          <w:tab w:val="left" w:pos="540"/>
          <w:tab w:val="left" w:pos="3060"/>
          <w:tab w:val="left" w:pos="4680"/>
          <w:tab w:val="left" w:pos="7380"/>
          <w:tab w:val="left" w:pos="7920"/>
        </w:tabs>
      </w:pPr>
      <w:r>
        <w:tab/>
      </w:r>
      <w:r>
        <w:tab/>
        <w:t>NUR 320 &amp; clinical</w:t>
      </w:r>
      <w:r>
        <w:tab/>
        <w:t>5</w:t>
      </w:r>
      <w:r>
        <w:tab/>
        <w:t>NUR 360 &amp; clinical</w:t>
      </w:r>
      <w:r>
        <w:tab/>
        <w:t>4</w:t>
      </w:r>
    </w:p>
    <w:p w:rsidR="00CA60CE" w:rsidRDefault="00CA60CE" w:rsidP="00CA60CE">
      <w:pPr>
        <w:tabs>
          <w:tab w:val="left" w:pos="360"/>
          <w:tab w:val="left" w:pos="540"/>
          <w:tab w:val="left" w:pos="3060"/>
          <w:tab w:val="left" w:pos="4680"/>
          <w:tab w:val="left" w:pos="7380"/>
          <w:tab w:val="left" w:pos="7920"/>
        </w:tabs>
      </w:pPr>
      <w:r>
        <w:tab/>
      </w:r>
      <w:r>
        <w:tab/>
        <w:t>NUR 355</w:t>
      </w:r>
      <w:r>
        <w:tab/>
        <w:t>4</w:t>
      </w:r>
      <w:r>
        <w:tab/>
        <w:t>NUR 365</w:t>
      </w:r>
      <w:r>
        <w:tab/>
        <w:t>1</w:t>
      </w:r>
    </w:p>
    <w:p w:rsidR="00CA60CE" w:rsidRDefault="00CA60CE" w:rsidP="00CA60CE">
      <w:pPr>
        <w:tabs>
          <w:tab w:val="left" w:pos="360"/>
          <w:tab w:val="left" w:pos="540"/>
          <w:tab w:val="left" w:pos="3060"/>
          <w:tab w:val="left" w:pos="4680"/>
          <w:tab w:val="left" w:pos="7380"/>
          <w:tab w:val="left" w:pos="7920"/>
        </w:tabs>
      </w:pPr>
      <w:r>
        <w:tab/>
      </w:r>
      <w:r>
        <w:tab/>
        <w:t>NUR 380 &amp; lab</w:t>
      </w:r>
      <w:r>
        <w:tab/>
        <w:t>2</w:t>
      </w:r>
      <w:r>
        <w:tab/>
        <w:t>NUR 375</w:t>
      </w:r>
      <w:r>
        <w:tab/>
        <w:t>2</w:t>
      </w:r>
    </w:p>
    <w:p w:rsidR="00CA60CE" w:rsidRPr="001D6BC7" w:rsidRDefault="00CA60CE" w:rsidP="00CA60CE">
      <w:pPr>
        <w:tabs>
          <w:tab w:val="left" w:pos="360"/>
          <w:tab w:val="left" w:pos="540"/>
          <w:tab w:val="left" w:pos="3060"/>
          <w:tab w:val="left" w:pos="4680"/>
          <w:tab w:val="left" w:pos="7380"/>
          <w:tab w:val="left" w:pos="7920"/>
        </w:tabs>
        <w:ind w:right="1152"/>
      </w:pPr>
      <w:r>
        <w:rPr>
          <w:sz w:val="16"/>
          <w:szCs w:val="16"/>
        </w:rPr>
        <w:tab/>
      </w:r>
      <w:r>
        <w:rPr>
          <w:sz w:val="16"/>
          <w:szCs w:val="16"/>
        </w:rPr>
        <w:tab/>
      </w:r>
      <w:r>
        <w:rPr>
          <w:sz w:val="16"/>
          <w:szCs w:val="16"/>
        </w:rPr>
        <w:tab/>
      </w:r>
      <w:r>
        <w:rPr>
          <w:sz w:val="16"/>
          <w:szCs w:val="16"/>
        </w:rPr>
        <w:tab/>
      </w:r>
      <w:r>
        <w:t>NUR 385</w:t>
      </w:r>
      <w:r>
        <w:tab/>
        <w:t>2</w:t>
      </w:r>
    </w:p>
    <w:p w:rsidR="00CA60CE" w:rsidRDefault="00CA60CE" w:rsidP="00CA60CE">
      <w:pPr>
        <w:pStyle w:val="Heading1"/>
        <w:tabs>
          <w:tab w:val="left" w:pos="180"/>
        </w:tabs>
      </w:pPr>
      <w:r>
        <w:tab/>
        <w:t xml:space="preserve">Fall Semester:  13-14 </w:t>
      </w:r>
      <w:proofErr w:type="spellStart"/>
      <w:r>
        <w:t>sh</w:t>
      </w:r>
      <w:proofErr w:type="spellEnd"/>
      <w:r>
        <w:tab/>
      </w:r>
      <w:r>
        <w:tab/>
      </w:r>
      <w:r>
        <w:tab/>
        <w:t xml:space="preserve">Spring Semester:  14 </w:t>
      </w:r>
      <w:proofErr w:type="spellStart"/>
      <w:r>
        <w:t>sh</w:t>
      </w:r>
      <w:proofErr w:type="spellEnd"/>
    </w:p>
    <w:p w:rsidR="00CA60CE" w:rsidRDefault="00CA60CE" w:rsidP="00CA60CE">
      <w:pPr>
        <w:tabs>
          <w:tab w:val="left" w:pos="360"/>
          <w:tab w:val="left" w:pos="540"/>
          <w:tab w:val="left" w:pos="3060"/>
          <w:tab w:val="left" w:pos="4680"/>
          <w:tab w:val="left" w:pos="7380"/>
        </w:tabs>
      </w:pPr>
      <w:r>
        <w:tab/>
      </w:r>
      <w:r>
        <w:tab/>
        <w:t>NUR 410</w:t>
      </w:r>
      <w:r>
        <w:tab/>
        <w:t>5</w:t>
      </w:r>
      <w:r>
        <w:tab/>
        <w:t>NUR 430 &amp; clinical</w:t>
      </w:r>
      <w:r>
        <w:tab/>
        <w:t>5</w:t>
      </w:r>
    </w:p>
    <w:p w:rsidR="00CA60CE" w:rsidRDefault="00CA60CE" w:rsidP="00CA60CE">
      <w:pPr>
        <w:tabs>
          <w:tab w:val="left" w:pos="360"/>
          <w:tab w:val="left" w:pos="540"/>
          <w:tab w:val="left" w:pos="3060"/>
          <w:tab w:val="left" w:pos="4680"/>
          <w:tab w:val="left" w:pos="7380"/>
          <w:tab w:val="left" w:pos="7920"/>
        </w:tabs>
      </w:pPr>
      <w:r>
        <w:tab/>
      </w:r>
      <w:r>
        <w:tab/>
        <w:t>NUR 420</w:t>
      </w:r>
      <w:r>
        <w:tab/>
        <w:t>5</w:t>
      </w:r>
      <w:r>
        <w:tab/>
        <w:t>NUR 415</w:t>
      </w:r>
      <w:r>
        <w:tab/>
        <w:t>3</w:t>
      </w:r>
    </w:p>
    <w:p w:rsidR="00CA60CE" w:rsidRDefault="00CA60CE" w:rsidP="00CA60CE">
      <w:pPr>
        <w:tabs>
          <w:tab w:val="left" w:pos="360"/>
          <w:tab w:val="left" w:pos="540"/>
          <w:tab w:val="left" w:pos="3060"/>
          <w:tab w:val="left" w:pos="4680"/>
          <w:tab w:val="left" w:pos="7380"/>
          <w:tab w:val="left" w:pos="7920"/>
        </w:tabs>
        <w:ind w:right="1152"/>
      </w:pPr>
      <w:r>
        <w:tab/>
      </w:r>
      <w:r>
        <w:tab/>
        <w:t>NUR 450</w:t>
      </w:r>
      <w:r>
        <w:tab/>
        <w:t>3</w:t>
      </w:r>
      <w:r>
        <w:tab/>
        <w:t>NUR 440 (clinical)</w:t>
      </w:r>
      <w:r>
        <w:tab/>
        <w:t>4</w:t>
      </w:r>
    </w:p>
    <w:p w:rsidR="0057472D" w:rsidRPr="0057472D" w:rsidRDefault="00CA60CE" w:rsidP="0057472D">
      <w:pPr>
        <w:tabs>
          <w:tab w:val="left" w:pos="360"/>
          <w:tab w:val="left" w:pos="540"/>
          <w:tab w:val="left" w:pos="3060"/>
          <w:tab w:val="left" w:pos="4680"/>
          <w:tab w:val="left" w:pos="7380"/>
          <w:tab w:val="left" w:pos="7920"/>
        </w:tabs>
        <w:ind w:right="1152"/>
      </w:pPr>
      <w:r>
        <w:tab/>
      </w:r>
      <w:r>
        <w:tab/>
        <w:t xml:space="preserve">NUR 365 </w:t>
      </w:r>
      <w:r>
        <w:rPr>
          <w:sz w:val="16"/>
          <w:szCs w:val="16"/>
        </w:rPr>
        <w:t xml:space="preserve">(if not taken </w:t>
      </w:r>
      <w:proofErr w:type="spellStart"/>
      <w:r>
        <w:rPr>
          <w:sz w:val="16"/>
          <w:szCs w:val="16"/>
        </w:rPr>
        <w:t>jr</w:t>
      </w:r>
      <w:proofErr w:type="spellEnd"/>
      <w:r>
        <w:rPr>
          <w:sz w:val="16"/>
          <w:szCs w:val="16"/>
        </w:rPr>
        <w:t xml:space="preserve"> year)</w:t>
      </w:r>
      <w:r>
        <w:tab/>
        <w:t>1</w:t>
      </w:r>
      <w:r>
        <w:tab/>
        <w:t>NUR 490</w:t>
      </w:r>
      <w:r>
        <w:tab/>
        <w:t>2</w:t>
      </w:r>
    </w:p>
    <w:p w:rsidR="008241AE" w:rsidRDefault="008241AE" w:rsidP="00CA60CE">
      <w:pPr>
        <w:rPr>
          <w:sz w:val="16"/>
          <w:szCs w:val="16"/>
        </w:rPr>
      </w:pPr>
    </w:p>
    <w:p w:rsidR="008241AE" w:rsidRDefault="008241AE" w:rsidP="008241AE">
      <w:pPr>
        <w:tabs>
          <w:tab w:val="left" w:pos="360"/>
          <w:tab w:val="left" w:pos="540"/>
          <w:tab w:val="left" w:pos="3060"/>
          <w:tab w:val="left" w:pos="4680"/>
          <w:tab w:val="left" w:pos="7380"/>
          <w:tab w:val="left" w:pos="7920"/>
        </w:tabs>
        <w:ind w:right="1152"/>
        <w:rPr>
          <w:b/>
          <w:bCs/>
          <w:sz w:val="22"/>
        </w:rPr>
      </w:pPr>
      <w:r>
        <w:rPr>
          <w:b/>
          <w:bCs/>
          <w:sz w:val="22"/>
        </w:rPr>
        <w:t>Notes:</w:t>
      </w:r>
    </w:p>
    <w:p w:rsidR="008241AE" w:rsidRPr="00E361E3" w:rsidRDefault="008241AE" w:rsidP="008241AE">
      <w:pPr>
        <w:numPr>
          <w:ilvl w:val="0"/>
          <w:numId w:val="2"/>
        </w:numPr>
        <w:tabs>
          <w:tab w:val="left" w:pos="360"/>
          <w:tab w:val="left" w:pos="3060"/>
          <w:tab w:val="left" w:pos="4680"/>
          <w:tab w:val="left" w:pos="7380"/>
          <w:tab w:val="left" w:pos="7920"/>
        </w:tabs>
        <w:ind w:right="360" w:hanging="540"/>
        <w:rPr>
          <w:sz w:val="20"/>
          <w:szCs w:val="20"/>
        </w:rPr>
      </w:pPr>
      <w:r w:rsidRPr="00E361E3">
        <w:rPr>
          <w:sz w:val="20"/>
          <w:szCs w:val="20"/>
        </w:rPr>
        <w:t>Members of the faculty</w:t>
      </w:r>
      <w:r>
        <w:rPr>
          <w:sz w:val="20"/>
          <w:szCs w:val="20"/>
        </w:rPr>
        <w:t xml:space="preserve"> encourage students to work as </w:t>
      </w:r>
      <w:r w:rsidRPr="00E361E3">
        <w:rPr>
          <w:sz w:val="20"/>
          <w:szCs w:val="20"/>
        </w:rPr>
        <w:t>CNA</w:t>
      </w:r>
      <w:r>
        <w:rPr>
          <w:sz w:val="20"/>
          <w:szCs w:val="20"/>
        </w:rPr>
        <w:t>s during the summer</w:t>
      </w:r>
      <w:r w:rsidRPr="00E361E3">
        <w:rPr>
          <w:sz w:val="20"/>
          <w:szCs w:val="20"/>
        </w:rPr>
        <w:t xml:space="preserve"> between </w:t>
      </w:r>
      <w:r>
        <w:rPr>
          <w:sz w:val="20"/>
          <w:szCs w:val="20"/>
        </w:rPr>
        <w:t xml:space="preserve">junior and senior </w:t>
      </w:r>
      <w:r w:rsidRPr="00E361E3">
        <w:rPr>
          <w:sz w:val="20"/>
          <w:szCs w:val="20"/>
        </w:rPr>
        <w:t>years.</w:t>
      </w:r>
    </w:p>
    <w:p w:rsidR="008241AE" w:rsidRPr="00E361E3" w:rsidRDefault="008241AE" w:rsidP="008241AE">
      <w:pPr>
        <w:numPr>
          <w:ilvl w:val="0"/>
          <w:numId w:val="2"/>
        </w:numPr>
        <w:tabs>
          <w:tab w:val="left" w:pos="360"/>
          <w:tab w:val="left" w:pos="3060"/>
          <w:tab w:val="left" w:pos="4680"/>
          <w:tab w:val="left" w:pos="7380"/>
          <w:tab w:val="left" w:pos="7920"/>
        </w:tabs>
        <w:ind w:right="540" w:hanging="540"/>
        <w:rPr>
          <w:sz w:val="20"/>
          <w:szCs w:val="20"/>
        </w:rPr>
      </w:pPr>
      <w:r w:rsidRPr="00E361E3">
        <w:rPr>
          <w:sz w:val="20"/>
          <w:szCs w:val="20"/>
        </w:rPr>
        <w:t>Contact hours for each of the upper division semesters is normally 35-40 hours per week.</w:t>
      </w:r>
    </w:p>
    <w:p w:rsidR="008241AE" w:rsidRPr="0057472D" w:rsidRDefault="008241AE" w:rsidP="00CA60CE">
      <w:pPr>
        <w:numPr>
          <w:ilvl w:val="0"/>
          <w:numId w:val="2"/>
        </w:numPr>
        <w:tabs>
          <w:tab w:val="left" w:pos="360"/>
          <w:tab w:val="left" w:pos="3060"/>
          <w:tab w:val="left" w:pos="4680"/>
          <w:tab w:val="left" w:pos="7380"/>
          <w:tab w:val="left" w:pos="7920"/>
        </w:tabs>
        <w:ind w:right="540" w:hanging="540"/>
        <w:rPr>
          <w:sz w:val="20"/>
          <w:szCs w:val="20"/>
        </w:rPr>
      </w:pPr>
      <w:r w:rsidRPr="00E361E3">
        <w:rPr>
          <w:sz w:val="20"/>
          <w:szCs w:val="20"/>
        </w:rPr>
        <w:t>To meet the University’s requirement for full-time status students must take 12 semester hour</w:t>
      </w:r>
      <w:r w:rsidR="0057472D">
        <w:rPr>
          <w:sz w:val="20"/>
          <w:szCs w:val="20"/>
        </w:rPr>
        <w:t>s.</w:t>
      </w:r>
    </w:p>
    <w:p w:rsidR="00CA60CE" w:rsidRDefault="00CA60CE" w:rsidP="00CA60CE">
      <w:pPr>
        <w:rPr>
          <w:sz w:val="16"/>
          <w:szCs w:val="16"/>
        </w:rPr>
      </w:pPr>
    </w:p>
    <w:p w:rsidR="008A4D84" w:rsidRPr="00853823" w:rsidRDefault="002D13CE" w:rsidP="00CA60CE">
      <w:pPr>
        <w:rPr>
          <w:sz w:val="16"/>
          <w:szCs w:val="16"/>
        </w:rPr>
      </w:pPr>
      <w:r>
        <w:rPr>
          <w:sz w:val="16"/>
          <w:szCs w:val="16"/>
        </w:rPr>
        <w:t xml:space="preserve">           </w:t>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sidR="00CA60CE">
        <w:rPr>
          <w:sz w:val="16"/>
          <w:szCs w:val="16"/>
        </w:rPr>
        <w:tab/>
      </w:r>
      <w:r>
        <w:rPr>
          <w:sz w:val="16"/>
          <w:szCs w:val="16"/>
        </w:rPr>
        <w:t xml:space="preserve">                                               </w:t>
      </w:r>
      <w:r w:rsidR="001C5B45" w:rsidRPr="00191442">
        <w:rPr>
          <w:sz w:val="16"/>
          <w:szCs w:val="16"/>
        </w:rPr>
        <w:t xml:space="preserve">Last updated </w:t>
      </w:r>
      <w:r w:rsidR="00CA60CE">
        <w:rPr>
          <w:sz w:val="16"/>
          <w:szCs w:val="16"/>
        </w:rPr>
        <w:t>12</w:t>
      </w:r>
      <w:r w:rsidR="00917845">
        <w:rPr>
          <w:sz w:val="16"/>
          <w:szCs w:val="16"/>
        </w:rPr>
        <w:t>.</w:t>
      </w:r>
      <w:r w:rsidR="0057472D">
        <w:rPr>
          <w:sz w:val="16"/>
          <w:szCs w:val="16"/>
        </w:rPr>
        <w:t>1</w:t>
      </w:r>
      <w:r w:rsidR="00CA60CE">
        <w:rPr>
          <w:sz w:val="16"/>
          <w:szCs w:val="16"/>
        </w:rPr>
        <w:t>2</w:t>
      </w:r>
      <w:r w:rsidR="00917845">
        <w:rPr>
          <w:sz w:val="16"/>
          <w:szCs w:val="16"/>
        </w:rPr>
        <w:t>.201</w:t>
      </w:r>
      <w:r w:rsidR="00CA60CE">
        <w:rPr>
          <w:sz w:val="16"/>
          <w:szCs w:val="16"/>
        </w:rPr>
        <w:t>9</w:t>
      </w:r>
      <w:r w:rsidR="001C5B45">
        <w:rPr>
          <w:sz w:val="16"/>
          <w:szCs w:val="16"/>
        </w:rPr>
        <w:t xml:space="preserve">     </w:t>
      </w:r>
      <w:r w:rsidR="008858E2" w:rsidRPr="00853823">
        <w:rPr>
          <w:sz w:val="16"/>
          <w:szCs w:val="16"/>
        </w:rPr>
        <w:tab/>
      </w:r>
    </w:p>
    <w:sectPr w:rsidR="008A4D84" w:rsidRPr="00853823" w:rsidSect="0043153D">
      <w:pgSz w:w="12240" w:h="15840"/>
      <w:pgMar w:top="1008" w:right="1008" w:bottom="1008" w:left="1008"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1D1"/>
    <w:multiLevelType w:val="hybridMultilevel"/>
    <w:tmpl w:val="C5A85278"/>
    <w:lvl w:ilvl="0" w:tplc="473EA3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90179"/>
    <w:multiLevelType w:val="hybridMultilevel"/>
    <w:tmpl w:val="533E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A69F2"/>
    <w:multiLevelType w:val="hybridMultilevel"/>
    <w:tmpl w:val="78721A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C81BD2"/>
    <w:multiLevelType w:val="hybridMultilevel"/>
    <w:tmpl w:val="EDC0A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161A1"/>
    <w:multiLevelType w:val="hybridMultilevel"/>
    <w:tmpl w:val="41C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E0F7A"/>
    <w:multiLevelType w:val="hybridMultilevel"/>
    <w:tmpl w:val="C5A85278"/>
    <w:lvl w:ilvl="0" w:tplc="473EA3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0E"/>
    <w:rsid w:val="000347CA"/>
    <w:rsid w:val="00090D05"/>
    <w:rsid w:val="00094DA8"/>
    <w:rsid w:val="000B614A"/>
    <w:rsid w:val="00142122"/>
    <w:rsid w:val="00163D61"/>
    <w:rsid w:val="001B5E19"/>
    <w:rsid w:val="001C16CD"/>
    <w:rsid w:val="001C5B45"/>
    <w:rsid w:val="001D6BC7"/>
    <w:rsid w:val="001F20AB"/>
    <w:rsid w:val="00226971"/>
    <w:rsid w:val="002362D1"/>
    <w:rsid w:val="00280A16"/>
    <w:rsid w:val="002D13CE"/>
    <w:rsid w:val="002D6334"/>
    <w:rsid w:val="003004F7"/>
    <w:rsid w:val="00307B1E"/>
    <w:rsid w:val="00320C64"/>
    <w:rsid w:val="00326188"/>
    <w:rsid w:val="003A2322"/>
    <w:rsid w:val="003B0FFE"/>
    <w:rsid w:val="003C764E"/>
    <w:rsid w:val="003D156A"/>
    <w:rsid w:val="003F7A07"/>
    <w:rsid w:val="00421CC1"/>
    <w:rsid w:val="0043153D"/>
    <w:rsid w:val="004B4B7F"/>
    <w:rsid w:val="00534BAD"/>
    <w:rsid w:val="00542C77"/>
    <w:rsid w:val="0056549B"/>
    <w:rsid w:val="0057472D"/>
    <w:rsid w:val="005B3318"/>
    <w:rsid w:val="005C0347"/>
    <w:rsid w:val="005E69BB"/>
    <w:rsid w:val="005F7845"/>
    <w:rsid w:val="006428E4"/>
    <w:rsid w:val="0066036F"/>
    <w:rsid w:val="006F79F6"/>
    <w:rsid w:val="00776DB0"/>
    <w:rsid w:val="007B70E1"/>
    <w:rsid w:val="008241AE"/>
    <w:rsid w:val="00850C78"/>
    <w:rsid w:val="00853823"/>
    <w:rsid w:val="0086382A"/>
    <w:rsid w:val="008858E2"/>
    <w:rsid w:val="008A4D84"/>
    <w:rsid w:val="008B5EC9"/>
    <w:rsid w:val="00917845"/>
    <w:rsid w:val="009636C6"/>
    <w:rsid w:val="00975F31"/>
    <w:rsid w:val="009A0317"/>
    <w:rsid w:val="00A021C7"/>
    <w:rsid w:val="00A13178"/>
    <w:rsid w:val="00AD4267"/>
    <w:rsid w:val="00B071D8"/>
    <w:rsid w:val="00B12F79"/>
    <w:rsid w:val="00B94D4D"/>
    <w:rsid w:val="00BB43CE"/>
    <w:rsid w:val="00C20CA5"/>
    <w:rsid w:val="00CA4766"/>
    <w:rsid w:val="00CA60CE"/>
    <w:rsid w:val="00CB0115"/>
    <w:rsid w:val="00CD41A8"/>
    <w:rsid w:val="00CD7F60"/>
    <w:rsid w:val="00CF720A"/>
    <w:rsid w:val="00D1455E"/>
    <w:rsid w:val="00D2780E"/>
    <w:rsid w:val="00D65527"/>
    <w:rsid w:val="00D87D59"/>
    <w:rsid w:val="00DE7940"/>
    <w:rsid w:val="00E321A3"/>
    <w:rsid w:val="00E361E3"/>
    <w:rsid w:val="00E43104"/>
    <w:rsid w:val="00E54A0B"/>
    <w:rsid w:val="00E55EEF"/>
    <w:rsid w:val="00E61634"/>
    <w:rsid w:val="00E634C2"/>
    <w:rsid w:val="00E832DE"/>
    <w:rsid w:val="00F34B45"/>
    <w:rsid w:val="00F82172"/>
    <w:rsid w:val="00FE23EA"/>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7D1F1"/>
  <w15:docId w15:val="{D9099AA2-F5C8-4B62-ABCE-E273DD43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8E2"/>
    <w:rPr>
      <w:sz w:val="24"/>
      <w:szCs w:val="24"/>
    </w:rPr>
  </w:style>
  <w:style w:type="paragraph" w:styleId="Heading1">
    <w:name w:val="heading 1"/>
    <w:basedOn w:val="Normal"/>
    <w:next w:val="Normal"/>
    <w:qFormat/>
    <w:rsid w:val="008858E2"/>
    <w:pPr>
      <w:keepNext/>
      <w:outlineLvl w:val="0"/>
    </w:pPr>
    <w:rPr>
      <w:b/>
      <w:bCs/>
    </w:rPr>
  </w:style>
  <w:style w:type="paragraph" w:styleId="Heading2">
    <w:name w:val="heading 2"/>
    <w:basedOn w:val="Normal"/>
    <w:next w:val="Normal"/>
    <w:qFormat/>
    <w:rsid w:val="008858E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58E2"/>
    <w:pPr>
      <w:ind w:left="720"/>
    </w:pPr>
  </w:style>
  <w:style w:type="paragraph" w:styleId="BodyText">
    <w:name w:val="Body Text"/>
    <w:basedOn w:val="Normal"/>
    <w:rsid w:val="008858E2"/>
    <w:pPr>
      <w:tabs>
        <w:tab w:val="left" w:pos="360"/>
        <w:tab w:val="left" w:pos="540"/>
        <w:tab w:val="left" w:pos="3060"/>
        <w:tab w:val="left" w:pos="4680"/>
        <w:tab w:val="left" w:pos="7380"/>
        <w:tab w:val="left" w:pos="7920"/>
      </w:tabs>
      <w:ind w:right="1152"/>
    </w:pPr>
    <w:rPr>
      <w:sz w:val="20"/>
    </w:rPr>
  </w:style>
  <w:style w:type="table" w:styleId="TableGrid">
    <w:name w:val="Table Grid"/>
    <w:basedOn w:val="TableNormal"/>
    <w:rsid w:val="00B0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153D"/>
    <w:rPr>
      <w:rFonts w:ascii="Tahoma" w:hAnsi="Tahoma" w:cs="Tahoma"/>
      <w:sz w:val="16"/>
      <w:szCs w:val="16"/>
    </w:rPr>
  </w:style>
  <w:style w:type="character" w:customStyle="1" w:styleId="BalloonTextChar">
    <w:name w:val="Balloon Text Char"/>
    <w:link w:val="BalloonText"/>
    <w:rsid w:val="0043153D"/>
    <w:rPr>
      <w:rFonts w:ascii="Tahoma" w:hAnsi="Tahoma" w:cs="Tahoma"/>
      <w:sz w:val="16"/>
      <w:szCs w:val="16"/>
    </w:rPr>
  </w:style>
  <w:style w:type="paragraph" w:styleId="ListParagraph">
    <w:name w:val="List Paragraph"/>
    <w:basedOn w:val="Normal"/>
    <w:uiPriority w:val="34"/>
    <w:qFormat/>
    <w:rsid w:val="0042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UNCG</vt:lpstr>
    </vt:vector>
  </TitlesOfParts>
  <Company>UNCG</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UNCG</dc:title>
  <dc:creator>UNCG</dc:creator>
  <cp:lastModifiedBy>Philip Simpson</cp:lastModifiedBy>
  <cp:revision>3</cp:revision>
  <cp:lastPrinted>2012-06-21T19:01:00Z</cp:lastPrinted>
  <dcterms:created xsi:type="dcterms:W3CDTF">2019-12-12T13:10:00Z</dcterms:created>
  <dcterms:modified xsi:type="dcterms:W3CDTF">2019-12-12T13:10:00Z</dcterms:modified>
</cp:coreProperties>
</file>